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2" w:type="dxa"/>
        <w:tblInd w:w="-1080" w:type="dxa"/>
        <w:tblLayout w:type="fixed"/>
        <w:tblCellMar>
          <w:left w:w="0" w:type="dxa"/>
          <w:right w:w="0" w:type="dxa"/>
        </w:tblCellMar>
        <w:tblLook w:val="01E0"/>
      </w:tblPr>
      <w:tblGrid>
        <w:gridCol w:w="27"/>
        <w:gridCol w:w="1386"/>
        <w:gridCol w:w="376"/>
        <w:gridCol w:w="2114"/>
        <w:gridCol w:w="2337"/>
        <w:gridCol w:w="4646"/>
        <w:gridCol w:w="26"/>
      </w:tblGrid>
      <w:tr w:rsidR="00006A17" w:rsidRPr="00AC2AC8" w:rsidTr="00D16A75">
        <w:trPr>
          <w:gridAfter w:val="1"/>
          <w:wAfter w:w="26" w:type="dxa"/>
          <w:trHeight w:hRule="exact" w:val="203"/>
        </w:trPr>
        <w:tc>
          <w:tcPr>
            <w:tcW w:w="27" w:type="dxa"/>
            <w:tcBorders>
              <w:top w:val="nil"/>
              <w:left w:val="nil"/>
              <w:bottom w:val="single" w:sz="4" w:space="0" w:color="000000"/>
              <w:right w:val="single" w:sz="5" w:space="0" w:color="000000"/>
            </w:tcBorders>
          </w:tcPr>
          <w:p w:rsidR="00006A17" w:rsidRPr="00AC2AC8" w:rsidRDefault="00006A17" w:rsidP="009879E9">
            <w:pPr>
              <w:rPr>
                <w:rFonts w:ascii="Cambria" w:hAnsi="Cambria"/>
                <w:sz w:val="16"/>
                <w:szCs w:val="16"/>
              </w:rPr>
            </w:pPr>
          </w:p>
        </w:tc>
        <w:tc>
          <w:tcPr>
            <w:tcW w:w="10859" w:type="dxa"/>
            <w:gridSpan w:val="5"/>
            <w:tcBorders>
              <w:top w:val="single" w:sz="5" w:space="0" w:color="000000"/>
              <w:left w:val="single" w:sz="5" w:space="0" w:color="000000"/>
              <w:bottom w:val="single" w:sz="4" w:space="0" w:color="000000"/>
              <w:right w:val="single" w:sz="5" w:space="0" w:color="000000"/>
            </w:tcBorders>
          </w:tcPr>
          <w:p w:rsidR="00006A17" w:rsidRPr="00677FD9" w:rsidRDefault="00FC6104" w:rsidP="00677FD9">
            <w:pPr>
              <w:pStyle w:val="TableParagraph"/>
              <w:spacing w:line="192" w:lineRule="exact"/>
              <w:ind w:left="34"/>
              <w:jc w:val="center"/>
              <w:rPr>
                <w:rFonts w:ascii="Cambria" w:eastAsia="Times New Roman" w:hAnsi="Cambria"/>
                <w:sz w:val="20"/>
                <w:szCs w:val="20"/>
              </w:rPr>
            </w:pPr>
            <w:r w:rsidRPr="00677FD9">
              <w:rPr>
                <w:rFonts w:ascii="Cambria" w:eastAsia="Times New Roman" w:hAnsi="Cambria"/>
                <w:b/>
                <w:bCs/>
                <w:sz w:val="20"/>
                <w:szCs w:val="20"/>
              </w:rPr>
              <w:t>Course</w:t>
            </w:r>
            <w:r w:rsidR="00006A17" w:rsidRPr="00677FD9">
              <w:rPr>
                <w:rFonts w:ascii="Cambria" w:eastAsia="Times New Roman" w:hAnsi="Cambria"/>
                <w:b/>
                <w:bCs/>
                <w:spacing w:val="-1"/>
                <w:sz w:val="20"/>
                <w:szCs w:val="20"/>
              </w:rPr>
              <w:t xml:space="preserve">: </w:t>
            </w:r>
            <w:r w:rsidR="00286FA7" w:rsidRPr="00677FD9">
              <w:rPr>
                <w:rFonts w:ascii="Cambria" w:hAnsi="Cambria"/>
                <w:b/>
                <w:spacing w:val="-1"/>
                <w:sz w:val="20"/>
                <w:szCs w:val="20"/>
              </w:rPr>
              <w:t>ReFLAME Your English fo</w:t>
            </w:r>
            <w:r w:rsidR="00D51F6B">
              <w:rPr>
                <w:rFonts w:ascii="Cambria" w:hAnsi="Cambria"/>
                <w:b/>
                <w:spacing w:val="-1"/>
                <w:sz w:val="20"/>
                <w:szCs w:val="20"/>
              </w:rPr>
              <w:t xml:space="preserve">r POLITICAL SCIENCE AND DIPLOMACY </w:t>
            </w:r>
          </w:p>
        </w:tc>
      </w:tr>
      <w:tr w:rsidR="009879E9" w:rsidRPr="00AC2AC8" w:rsidTr="00D16A75">
        <w:trPr>
          <w:gridBefore w:val="1"/>
          <w:wBefore w:w="27" w:type="dxa"/>
          <w:trHeight w:hRule="exact" w:val="205"/>
        </w:trPr>
        <w:tc>
          <w:tcPr>
            <w:tcW w:w="1762" w:type="dxa"/>
            <w:gridSpan w:val="2"/>
            <w:tcBorders>
              <w:top w:val="single" w:sz="4" w:space="0" w:color="000000"/>
              <w:left w:val="single" w:sz="5" w:space="0" w:color="000000"/>
              <w:bottom w:val="single" w:sz="5" w:space="0" w:color="000000"/>
              <w:right w:val="single" w:sz="4" w:space="0" w:color="000000"/>
            </w:tcBorders>
          </w:tcPr>
          <w:p w:rsidR="009879E9" w:rsidRPr="00DB6FAF" w:rsidRDefault="009879E9" w:rsidP="009879E9">
            <w:pPr>
              <w:pStyle w:val="TableParagraph"/>
              <w:spacing w:line="192" w:lineRule="exact"/>
              <w:ind w:left="277"/>
              <w:rPr>
                <w:rFonts w:ascii="Cambria" w:eastAsia="Times New Roman" w:hAnsi="Cambria"/>
                <w:sz w:val="16"/>
                <w:szCs w:val="16"/>
              </w:rPr>
            </w:pPr>
            <w:r>
              <w:rPr>
                <w:rFonts w:ascii="Cambria" w:hAnsi="Cambria"/>
                <w:b/>
                <w:spacing w:val="-1"/>
                <w:sz w:val="16"/>
                <w:szCs w:val="16"/>
              </w:rPr>
              <w:t>Course s</w:t>
            </w:r>
            <w:r w:rsidRPr="00AC2AC8">
              <w:rPr>
                <w:rFonts w:ascii="Cambria" w:hAnsi="Cambria"/>
                <w:b/>
                <w:spacing w:val="-1"/>
                <w:sz w:val="16"/>
                <w:szCs w:val="16"/>
              </w:rPr>
              <w:t>tatuspredmeta</w:t>
            </w:r>
          </w:p>
        </w:tc>
        <w:tc>
          <w:tcPr>
            <w:tcW w:w="2114" w:type="dxa"/>
            <w:tcBorders>
              <w:top w:val="single" w:sz="4" w:space="0" w:color="000000"/>
              <w:left w:val="single" w:sz="4" w:space="0" w:color="000000"/>
              <w:bottom w:val="single" w:sz="5" w:space="0" w:color="000000"/>
              <w:right w:val="single" w:sz="4" w:space="0" w:color="000000"/>
            </w:tcBorders>
          </w:tcPr>
          <w:p w:rsidR="009879E9" w:rsidRPr="00DB6FAF" w:rsidRDefault="009879E9" w:rsidP="009879E9">
            <w:pPr>
              <w:pStyle w:val="TableParagraph"/>
              <w:spacing w:line="192" w:lineRule="exact"/>
              <w:ind w:left="510"/>
              <w:rPr>
                <w:rFonts w:ascii="Cambria" w:eastAsia="Times New Roman" w:hAnsi="Cambria"/>
                <w:sz w:val="16"/>
                <w:szCs w:val="16"/>
              </w:rPr>
            </w:pPr>
            <w:r w:rsidRPr="00AC2AC8">
              <w:rPr>
                <w:rFonts w:ascii="Cambria" w:hAnsi="Cambria"/>
                <w:b/>
                <w:spacing w:val="-1"/>
                <w:sz w:val="16"/>
                <w:szCs w:val="16"/>
              </w:rPr>
              <w:t>Semest</w:t>
            </w:r>
            <w:r>
              <w:rPr>
                <w:rFonts w:ascii="Cambria" w:hAnsi="Cambria"/>
                <w:b/>
                <w:spacing w:val="-1"/>
                <w:sz w:val="16"/>
                <w:szCs w:val="16"/>
              </w:rPr>
              <w:t>e</w:t>
            </w:r>
            <w:r w:rsidRPr="00AC2AC8">
              <w:rPr>
                <w:rFonts w:ascii="Cambria" w:hAnsi="Cambria"/>
                <w:b/>
                <w:spacing w:val="-1"/>
                <w:sz w:val="16"/>
                <w:szCs w:val="16"/>
              </w:rPr>
              <w:t>r</w:t>
            </w:r>
          </w:p>
        </w:tc>
        <w:tc>
          <w:tcPr>
            <w:tcW w:w="2337" w:type="dxa"/>
            <w:tcBorders>
              <w:top w:val="single" w:sz="4" w:space="0" w:color="000000"/>
              <w:left w:val="single" w:sz="4" w:space="0" w:color="000000"/>
              <w:bottom w:val="single" w:sz="5" w:space="0" w:color="000000"/>
              <w:right w:val="single" w:sz="4" w:space="0" w:color="000000"/>
            </w:tcBorders>
          </w:tcPr>
          <w:p w:rsidR="009879E9" w:rsidRPr="00DB6FAF" w:rsidRDefault="009879E9" w:rsidP="009879E9">
            <w:pPr>
              <w:pStyle w:val="TableParagraph"/>
              <w:spacing w:line="192" w:lineRule="exact"/>
              <w:ind w:left="325"/>
              <w:rPr>
                <w:rFonts w:ascii="Cambria" w:eastAsia="Times New Roman" w:hAnsi="Cambria"/>
                <w:sz w:val="16"/>
                <w:szCs w:val="16"/>
              </w:rPr>
            </w:pPr>
            <w:r>
              <w:rPr>
                <w:rFonts w:ascii="Cambria" w:hAnsi="Cambria"/>
                <w:b/>
                <w:sz w:val="16"/>
                <w:szCs w:val="16"/>
              </w:rPr>
              <w:t xml:space="preserve">No. of </w:t>
            </w:r>
            <w:r w:rsidRPr="00AC2AC8">
              <w:rPr>
                <w:rFonts w:ascii="Cambria" w:hAnsi="Cambria"/>
                <w:b/>
                <w:sz w:val="16"/>
                <w:szCs w:val="16"/>
              </w:rPr>
              <w:t>ECTS</w:t>
            </w:r>
            <w:r>
              <w:rPr>
                <w:rFonts w:ascii="Cambria" w:hAnsi="Cambria"/>
                <w:b/>
                <w:sz w:val="16"/>
                <w:szCs w:val="16"/>
              </w:rPr>
              <w:t xml:space="preserve"> credits</w:t>
            </w:r>
            <w:r w:rsidR="00706E99">
              <w:rPr>
                <w:rStyle w:val="FootnoteReference"/>
                <w:rFonts w:ascii="Cambria" w:eastAsia="Times New Roman" w:hAnsi="Cambria"/>
                <w:sz w:val="16"/>
                <w:szCs w:val="16"/>
              </w:rPr>
              <w:footnoteReference w:id="2"/>
            </w:r>
          </w:p>
        </w:tc>
        <w:tc>
          <w:tcPr>
            <w:tcW w:w="4672" w:type="dxa"/>
            <w:gridSpan w:val="2"/>
            <w:tcBorders>
              <w:top w:val="single" w:sz="4" w:space="0" w:color="000000"/>
              <w:left w:val="single" w:sz="4" w:space="0" w:color="000000"/>
              <w:bottom w:val="single" w:sz="5" w:space="0" w:color="000000"/>
              <w:right w:val="single" w:sz="5" w:space="0" w:color="000000"/>
            </w:tcBorders>
          </w:tcPr>
          <w:p w:rsidR="009879E9" w:rsidRPr="00DB6FAF" w:rsidRDefault="008348BA" w:rsidP="00A81EF8">
            <w:pPr>
              <w:pStyle w:val="TableParagraph"/>
              <w:spacing w:line="192" w:lineRule="exact"/>
              <w:ind w:left="313"/>
              <w:jc w:val="center"/>
              <w:rPr>
                <w:rFonts w:ascii="Cambria" w:eastAsia="Times New Roman" w:hAnsi="Cambria"/>
                <w:sz w:val="16"/>
                <w:szCs w:val="16"/>
              </w:rPr>
            </w:pPr>
            <w:r>
              <w:rPr>
                <w:rFonts w:ascii="Cambria" w:hAnsi="Cambria"/>
                <w:b/>
                <w:sz w:val="16"/>
                <w:szCs w:val="16"/>
              </w:rPr>
              <w:t>Duration/</w:t>
            </w:r>
            <w:r w:rsidR="009879E9">
              <w:rPr>
                <w:rFonts w:ascii="Cambria" w:hAnsi="Cambria"/>
                <w:b/>
                <w:sz w:val="16"/>
                <w:szCs w:val="16"/>
              </w:rPr>
              <w:t>No. of classes</w:t>
            </w:r>
          </w:p>
        </w:tc>
      </w:tr>
      <w:tr w:rsidR="009879E9" w:rsidRPr="00AC2AC8" w:rsidTr="00D16A75">
        <w:trPr>
          <w:gridBefore w:val="1"/>
          <w:wBefore w:w="27" w:type="dxa"/>
          <w:trHeight w:hRule="exact" w:val="458"/>
        </w:trPr>
        <w:tc>
          <w:tcPr>
            <w:tcW w:w="1762" w:type="dxa"/>
            <w:gridSpan w:val="2"/>
            <w:tcBorders>
              <w:top w:val="single" w:sz="5" w:space="0" w:color="000000"/>
              <w:left w:val="single" w:sz="5" w:space="0" w:color="000000"/>
              <w:bottom w:val="single" w:sz="4" w:space="0" w:color="000000"/>
              <w:right w:val="single" w:sz="4" w:space="0" w:color="000000"/>
            </w:tcBorders>
          </w:tcPr>
          <w:p w:rsidR="009879E9" w:rsidRPr="007E4C38" w:rsidRDefault="00D51F6B" w:rsidP="001803A8">
            <w:pPr>
              <w:pStyle w:val="TableParagraph"/>
              <w:spacing w:line="192" w:lineRule="exact"/>
              <w:rPr>
                <w:rFonts w:ascii="Cambria" w:eastAsia="Times New Roman" w:hAnsi="Cambria"/>
                <w:b/>
                <w:sz w:val="16"/>
                <w:szCs w:val="16"/>
              </w:rPr>
            </w:pPr>
            <w:r w:rsidRPr="007E4C38">
              <w:rPr>
                <w:rFonts w:ascii="Cambria" w:eastAsia="Times New Roman" w:hAnsi="Cambria"/>
                <w:b/>
                <w:sz w:val="16"/>
                <w:szCs w:val="16"/>
              </w:rPr>
              <w:t>English for Political Science and Diplomacy</w:t>
            </w:r>
          </w:p>
        </w:tc>
        <w:tc>
          <w:tcPr>
            <w:tcW w:w="2114" w:type="dxa"/>
            <w:tcBorders>
              <w:top w:val="single" w:sz="5" w:space="0" w:color="000000"/>
              <w:left w:val="single" w:sz="4" w:space="0" w:color="000000"/>
              <w:bottom w:val="single" w:sz="4" w:space="0" w:color="000000"/>
              <w:right w:val="single" w:sz="4" w:space="0" w:color="000000"/>
            </w:tcBorders>
          </w:tcPr>
          <w:p w:rsidR="009879E9" w:rsidRPr="00DB6FAF" w:rsidRDefault="00D51F6B" w:rsidP="009879E9">
            <w:pPr>
              <w:pStyle w:val="TableParagraph"/>
              <w:spacing w:line="192" w:lineRule="exact"/>
              <w:ind w:left="13"/>
              <w:jc w:val="center"/>
              <w:rPr>
                <w:rFonts w:ascii="Cambria" w:eastAsia="Times New Roman" w:hAnsi="Cambria"/>
                <w:sz w:val="16"/>
                <w:szCs w:val="16"/>
              </w:rPr>
            </w:pPr>
            <w:r>
              <w:rPr>
                <w:rFonts w:ascii="Cambria" w:eastAsia="Times New Roman" w:hAnsi="Cambria"/>
                <w:sz w:val="16"/>
                <w:szCs w:val="16"/>
              </w:rPr>
              <w:t>VI</w:t>
            </w:r>
          </w:p>
        </w:tc>
        <w:tc>
          <w:tcPr>
            <w:tcW w:w="2337" w:type="dxa"/>
            <w:tcBorders>
              <w:top w:val="single" w:sz="5" w:space="0" w:color="000000"/>
              <w:left w:val="single" w:sz="4" w:space="0" w:color="000000"/>
              <w:bottom w:val="single" w:sz="4" w:space="0" w:color="000000"/>
              <w:right w:val="single" w:sz="4" w:space="0" w:color="000000"/>
            </w:tcBorders>
          </w:tcPr>
          <w:p w:rsidR="009879E9" w:rsidRPr="00DB6FAF" w:rsidRDefault="00D51F6B" w:rsidP="009879E9">
            <w:pPr>
              <w:pStyle w:val="TableParagraph"/>
              <w:spacing w:line="192" w:lineRule="exact"/>
              <w:ind w:left="13"/>
              <w:jc w:val="center"/>
              <w:rPr>
                <w:rFonts w:ascii="Cambria" w:eastAsia="Times New Roman" w:hAnsi="Cambria"/>
                <w:sz w:val="16"/>
                <w:szCs w:val="16"/>
              </w:rPr>
            </w:pPr>
            <w:r>
              <w:rPr>
                <w:rFonts w:ascii="Cambria" w:eastAsia="Times New Roman" w:hAnsi="Cambria"/>
                <w:sz w:val="16"/>
                <w:szCs w:val="16"/>
              </w:rPr>
              <w:t>2</w:t>
            </w:r>
          </w:p>
        </w:tc>
        <w:tc>
          <w:tcPr>
            <w:tcW w:w="4672" w:type="dxa"/>
            <w:gridSpan w:val="2"/>
            <w:tcBorders>
              <w:top w:val="single" w:sz="5" w:space="0" w:color="000000"/>
              <w:left w:val="single" w:sz="4" w:space="0" w:color="000000"/>
              <w:bottom w:val="single" w:sz="4" w:space="0" w:color="000000"/>
              <w:right w:val="single" w:sz="5" w:space="0" w:color="000000"/>
            </w:tcBorders>
          </w:tcPr>
          <w:p w:rsidR="009879E9" w:rsidRPr="00DB6FAF" w:rsidRDefault="008348BA" w:rsidP="00A81EF8">
            <w:pPr>
              <w:pStyle w:val="TableParagraph"/>
              <w:spacing w:line="192" w:lineRule="exact"/>
              <w:ind w:left="476"/>
              <w:jc w:val="center"/>
              <w:rPr>
                <w:rFonts w:ascii="Cambria" w:eastAsia="Times New Roman" w:hAnsi="Cambria"/>
                <w:sz w:val="16"/>
                <w:szCs w:val="16"/>
              </w:rPr>
            </w:pPr>
            <w:r>
              <w:rPr>
                <w:rFonts w:ascii="Cambria" w:eastAsia="Times New Roman" w:hAnsi="Cambria"/>
                <w:sz w:val="16"/>
                <w:szCs w:val="16"/>
              </w:rPr>
              <w:t>4h per day/53</w:t>
            </w:r>
          </w:p>
        </w:tc>
      </w:tr>
      <w:tr w:rsidR="0077469C" w:rsidRPr="00AC2AC8" w:rsidTr="00D16A75">
        <w:trPr>
          <w:gridBefore w:val="1"/>
          <w:wBefore w:w="27" w:type="dxa"/>
          <w:trHeight w:hRule="exact" w:val="253"/>
        </w:trPr>
        <w:tc>
          <w:tcPr>
            <w:tcW w:w="10885" w:type="dxa"/>
            <w:gridSpan w:val="6"/>
            <w:tcBorders>
              <w:top w:val="single" w:sz="4" w:space="0" w:color="000000"/>
              <w:left w:val="single" w:sz="5" w:space="0" w:color="000000"/>
              <w:bottom w:val="single" w:sz="5" w:space="0" w:color="000000"/>
              <w:right w:val="single" w:sz="5" w:space="0" w:color="000000"/>
            </w:tcBorders>
          </w:tcPr>
          <w:p w:rsidR="0077469C" w:rsidRPr="0077469C" w:rsidRDefault="0077469C" w:rsidP="009A1C9C">
            <w:pPr>
              <w:pStyle w:val="TableParagraph"/>
              <w:spacing w:line="241" w:lineRule="auto"/>
              <w:ind w:left="35"/>
              <w:rPr>
                <w:rFonts w:ascii="Cambria" w:hAnsi="Cambria"/>
                <w:bCs/>
                <w:spacing w:val="-1"/>
                <w:sz w:val="16"/>
                <w:szCs w:val="16"/>
              </w:rPr>
            </w:pPr>
            <w:r w:rsidRPr="00B50FCC">
              <w:rPr>
                <w:rFonts w:ascii="Cambria" w:hAnsi="Cambria"/>
                <w:b/>
                <w:spacing w:val="-1"/>
                <w:sz w:val="16"/>
                <w:szCs w:val="16"/>
              </w:rPr>
              <w:t>Level</w:t>
            </w:r>
            <w:r>
              <w:rPr>
                <w:rFonts w:ascii="Cambria" w:hAnsi="Cambria"/>
                <w:bCs/>
                <w:spacing w:val="-1"/>
                <w:sz w:val="16"/>
                <w:szCs w:val="16"/>
              </w:rPr>
              <w:t xml:space="preserve">: </w:t>
            </w:r>
            <w:r w:rsidR="00D51F6B">
              <w:rPr>
                <w:rFonts w:ascii="Cambria" w:hAnsi="Cambria"/>
                <w:bCs/>
                <w:spacing w:val="-1"/>
                <w:sz w:val="16"/>
                <w:szCs w:val="16"/>
              </w:rPr>
              <w:t>B2/C1.1</w:t>
            </w:r>
          </w:p>
        </w:tc>
      </w:tr>
      <w:tr w:rsidR="00006A17" w:rsidRPr="00AC2AC8" w:rsidTr="00D16A75">
        <w:trPr>
          <w:gridBefore w:val="1"/>
          <w:wBefore w:w="27" w:type="dxa"/>
          <w:trHeight w:hRule="exact" w:val="253"/>
        </w:trPr>
        <w:tc>
          <w:tcPr>
            <w:tcW w:w="10885" w:type="dxa"/>
            <w:gridSpan w:val="6"/>
            <w:tcBorders>
              <w:top w:val="single" w:sz="4" w:space="0" w:color="000000"/>
              <w:left w:val="single" w:sz="5" w:space="0" w:color="000000"/>
              <w:bottom w:val="single" w:sz="5" w:space="0" w:color="000000"/>
              <w:right w:val="single" w:sz="5" w:space="0" w:color="000000"/>
            </w:tcBorders>
          </w:tcPr>
          <w:p w:rsidR="00D51F6B" w:rsidRDefault="000E4F54" w:rsidP="00D51F6B">
            <w:pPr>
              <w:jc w:val="both"/>
              <w:rPr>
                <w:sz w:val="24"/>
                <w:szCs w:val="24"/>
              </w:rPr>
            </w:pPr>
            <w:r w:rsidRPr="000E4F54">
              <w:rPr>
                <w:rFonts w:ascii="Cambria" w:hAnsi="Cambria"/>
                <w:b/>
                <w:spacing w:val="-1"/>
                <w:sz w:val="16"/>
                <w:szCs w:val="16"/>
              </w:rPr>
              <w:t>Prerequisites</w:t>
            </w:r>
            <w:r w:rsidR="00006A17" w:rsidRPr="00AC2AC8">
              <w:rPr>
                <w:rFonts w:ascii="Cambria" w:hAnsi="Cambria"/>
                <w:b/>
                <w:spacing w:val="-1"/>
                <w:sz w:val="16"/>
                <w:szCs w:val="16"/>
              </w:rPr>
              <w:t>:</w:t>
            </w:r>
            <w:r w:rsidR="00D51F6B">
              <w:rPr>
                <w:rFonts w:ascii="Cambria" w:hAnsi="Cambria"/>
                <w:b/>
                <w:spacing w:val="-1"/>
                <w:sz w:val="16"/>
                <w:szCs w:val="16"/>
              </w:rPr>
              <w:t xml:space="preserve">  </w:t>
            </w:r>
            <w:r w:rsidR="00D51F6B" w:rsidRPr="00A961DD">
              <w:rPr>
                <w:rFonts w:ascii="Cambria" w:hAnsi="Cambria"/>
                <w:sz w:val="16"/>
                <w:szCs w:val="24"/>
              </w:rPr>
              <w:t>The B1 level of general English is needed to follow the course material</w:t>
            </w:r>
            <w:r w:rsidR="00D51F6B" w:rsidRPr="00A961DD">
              <w:rPr>
                <w:rFonts w:ascii="Cambria" w:hAnsi="Cambria"/>
                <w:bCs/>
                <w:spacing w:val="-1"/>
                <w:sz w:val="8"/>
                <w:szCs w:val="16"/>
              </w:rPr>
              <w:t xml:space="preserve">. </w:t>
            </w:r>
          </w:p>
          <w:p w:rsidR="00006A17" w:rsidRDefault="00006A17" w:rsidP="009A1C9C">
            <w:pPr>
              <w:pStyle w:val="TableParagraph"/>
              <w:spacing w:line="241" w:lineRule="auto"/>
              <w:ind w:left="35"/>
              <w:rPr>
                <w:rFonts w:ascii="Cambria" w:hAnsi="Cambria"/>
                <w:b/>
                <w:spacing w:val="-1"/>
                <w:sz w:val="16"/>
                <w:szCs w:val="16"/>
              </w:rPr>
            </w:pPr>
          </w:p>
          <w:p w:rsidR="00D51F6B" w:rsidRDefault="00D51F6B" w:rsidP="009A1C9C">
            <w:pPr>
              <w:pStyle w:val="TableParagraph"/>
              <w:spacing w:line="241" w:lineRule="auto"/>
              <w:ind w:left="35"/>
              <w:rPr>
                <w:rFonts w:ascii="Cambria" w:hAnsi="Cambria"/>
                <w:b/>
                <w:spacing w:val="-1"/>
                <w:sz w:val="16"/>
                <w:szCs w:val="16"/>
              </w:rPr>
            </w:pPr>
          </w:p>
          <w:p w:rsidR="00D51F6B" w:rsidRDefault="00D51F6B" w:rsidP="009A1C9C">
            <w:pPr>
              <w:pStyle w:val="TableParagraph"/>
              <w:spacing w:line="241" w:lineRule="auto"/>
              <w:ind w:left="35"/>
              <w:rPr>
                <w:rFonts w:ascii="Cambria" w:hAnsi="Cambria"/>
                <w:b/>
                <w:spacing w:val="-1"/>
                <w:sz w:val="16"/>
                <w:szCs w:val="16"/>
              </w:rPr>
            </w:pPr>
          </w:p>
          <w:p w:rsidR="00D51F6B" w:rsidRDefault="00D51F6B" w:rsidP="009A1C9C">
            <w:pPr>
              <w:pStyle w:val="TableParagraph"/>
              <w:spacing w:line="241" w:lineRule="auto"/>
              <w:ind w:left="35"/>
              <w:rPr>
                <w:rFonts w:ascii="Cambria" w:hAnsi="Cambria"/>
                <w:b/>
                <w:spacing w:val="-1"/>
                <w:sz w:val="16"/>
                <w:szCs w:val="16"/>
              </w:rPr>
            </w:pPr>
          </w:p>
          <w:p w:rsidR="00D51F6B" w:rsidRPr="00DB6FAF" w:rsidRDefault="00D51F6B" w:rsidP="009A1C9C">
            <w:pPr>
              <w:pStyle w:val="TableParagraph"/>
              <w:spacing w:line="241" w:lineRule="auto"/>
              <w:ind w:left="35"/>
              <w:rPr>
                <w:rFonts w:ascii="Cambria" w:eastAsia="Times New Roman" w:hAnsi="Cambria"/>
                <w:sz w:val="16"/>
                <w:szCs w:val="16"/>
              </w:rPr>
            </w:pPr>
          </w:p>
        </w:tc>
      </w:tr>
      <w:tr w:rsidR="00006A17" w:rsidRPr="00AC2AC8" w:rsidTr="00D16A75">
        <w:trPr>
          <w:gridBefore w:val="1"/>
          <w:wBefore w:w="27" w:type="dxa"/>
          <w:trHeight w:hRule="exact" w:val="1194"/>
        </w:trPr>
        <w:tc>
          <w:tcPr>
            <w:tcW w:w="10885" w:type="dxa"/>
            <w:gridSpan w:val="6"/>
            <w:tcBorders>
              <w:top w:val="single" w:sz="5" w:space="0" w:color="000000"/>
              <w:left w:val="single" w:sz="5" w:space="0" w:color="000000"/>
              <w:bottom w:val="single" w:sz="5" w:space="0" w:color="000000"/>
              <w:right w:val="single" w:sz="5" w:space="0" w:color="000000"/>
            </w:tcBorders>
          </w:tcPr>
          <w:p w:rsidR="00006A17" w:rsidRDefault="00693FEB" w:rsidP="0049769A">
            <w:pPr>
              <w:pStyle w:val="TableParagraph"/>
              <w:spacing w:line="238" w:lineRule="auto"/>
              <w:ind w:left="35"/>
              <w:jc w:val="both"/>
              <w:rPr>
                <w:rFonts w:ascii="Cambria" w:hAnsi="Cambria"/>
                <w:b/>
                <w:sz w:val="16"/>
                <w:szCs w:val="16"/>
              </w:rPr>
            </w:pPr>
            <w:r w:rsidRPr="00693FEB">
              <w:rPr>
                <w:rFonts w:ascii="Cambria" w:hAnsi="Cambria"/>
                <w:b/>
                <w:sz w:val="16"/>
                <w:szCs w:val="16"/>
              </w:rPr>
              <w:t xml:space="preserve">Course </w:t>
            </w:r>
            <w:r w:rsidR="00EF4E27">
              <w:rPr>
                <w:rFonts w:ascii="Cambria" w:hAnsi="Cambria"/>
                <w:b/>
                <w:sz w:val="16"/>
                <w:szCs w:val="16"/>
              </w:rPr>
              <w:t>l</w:t>
            </w:r>
            <w:r w:rsidRPr="00693FEB">
              <w:rPr>
                <w:rFonts w:ascii="Cambria" w:hAnsi="Cambria"/>
                <w:b/>
                <w:sz w:val="16"/>
                <w:szCs w:val="16"/>
              </w:rPr>
              <w:t>earning objectives:</w:t>
            </w:r>
            <w:r w:rsidR="00D51F6B">
              <w:rPr>
                <w:rFonts w:ascii="Cambria" w:hAnsi="Cambria"/>
                <w:b/>
                <w:sz w:val="16"/>
                <w:szCs w:val="16"/>
              </w:rPr>
              <w:t xml:space="preserve"> </w:t>
            </w:r>
          </w:p>
          <w:p w:rsidR="00D51F6B" w:rsidRPr="007E4C38" w:rsidRDefault="007E4C38" w:rsidP="0049769A">
            <w:pPr>
              <w:pStyle w:val="TableParagraph"/>
              <w:spacing w:line="238" w:lineRule="auto"/>
              <w:ind w:left="35"/>
              <w:jc w:val="both"/>
              <w:rPr>
                <w:rFonts w:ascii="Cambria" w:hAnsi="Cambria"/>
                <w:b/>
                <w:sz w:val="8"/>
                <w:szCs w:val="16"/>
              </w:rPr>
            </w:pPr>
            <w:r w:rsidRPr="007E4C38">
              <w:rPr>
                <w:rFonts w:ascii="Cambria" w:hAnsi="Cambria"/>
                <w:sz w:val="16"/>
                <w:szCs w:val="24"/>
              </w:rPr>
              <w:t xml:space="preserve">The course aims to include systematic development of all language skills (reading, listening, speaking and writing) at the B2/C1.1 level of the Common European Framework of Reference for Languages; introduction to professional and academic terminology, and narrowly-specific structures in written and oral communication; acquisition of grammatical knowledge, specialised techniques and skills necessary for understanding professional texts, as well as for preparing and giving oral presentations on topics in the field of political science and diplomacy and writing different types of diplomatic letters, notes, tweets and describing graphs and charts. </w:t>
            </w:r>
          </w:p>
          <w:p w:rsidR="00D51F6B" w:rsidRDefault="00D51F6B" w:rsidP="0049769A">
            <w:pPr>
              <w:pStyle w:val="TableParagraph"/>
              <w:spacing w:line="238" w:lineRule="auto"/>
              <w:ind w:left="35"/>
              <w:jc w:val="both"/>
              <w:rPr>
                <w:rFonts w:ascii="Cambria" w:hAnsi="Cambria"/>
                <w:b/>
                <w:sz w:val="16"/>
                <w:szCs w:val="16"/>
              </w:rPr>
            </w:pPr>
          </w:p>
          <w:p w:rsidR="00D51F6B" w:rsidRDefault="00D51F6B" w:rsidP="0049769A">
            <w:pPr>
              <w:pStyle w:val="TableParagraph"/>
              <w:spacing w:line="238" w:lineRule="auto"/>
              <w:ind w:left="35"/>
              <w:jc w:val="both"/>
              <w:rPr>
                <w:rFonts w:ascii="Cambria" w:hAnsi="Cambria"/>
                <w:b/>
                <w:sz w:val="16"/>
                <w:szCs w:val="16"/>
              </w:rPr>
            </w:pPr>
          </w:p>
          <w:p w:rsidR="00D51F6B" w:rsidRDefault="00D51F6B" w:rsidP="0049769A">
            <w:pPr>
              <w:pStyle w:val="TableParagraph"/>
              <w:spacing w:line="238" w:lineRule="auto"/>
              <w:ind w:left="35"/>
              <w:jc w:val="both"/>
              <w:rPr>
                <w:rFonts w:ascii="Cambria" w:hAnsi="Cambria"/>
                <w:b/>
                <w:sz w:val="16"/>
                <w:szCs w:val="16"/>
              </w:rPr>
            </w:pPr>
          </w:p>
          <w:p w:rsidR="00D51F6B" w:rsidRDefault="00D51F6B" w:rsidP="0049769A">
            <w:pPr>
              <w:pStyle w:val="TableParagraph"/>
              <w:spacing w:line="238" w:lineRule="auto"/>
              <w:ind w:left="35"/>
              <w:jc w:val="both"/>
              <w:rPr>
                <w:rFonts w:ascii="Cambria" w:hAnsi="Cambria"/>
                <w:b/>
                <w:sz w:val="16"/>
                <w:szCs w:val="16"/>
              </w:rPr>
            </w:pPr>
          </w:p>
          <w:p w:rsidR="00D51F6B" w:rsidRDefault="00D51F6B" w:rsidP="0049769A">
            <w:pPr>
              <w:pStyle w:val="TableParagraph"/>
              <w:spacing w:line="238" w:lineRule="auto"/>
              <w:ind w:left="35"/>
              <w:jc w:val="both"/>
              <w:rPr>
                <w:rFonts w:ascii="Cambria" w:hAnsi="Cambria"/>
                <w:b/>
                <w:sz w:val="16"/>
                <w:szCs w:val="16"/>
              </w:rPr>
            </w:pPr>
          </w:p>
          <w:p w:rsidR="00D51F6B" w:rsidRDefault="00D51F6B" w:rsidP="0049769A">
            <w:pPr>
              <w:pStyle w:val="TableParagraph"/>
              <w:spacing w:line="238" w:lineRule="auto"/>
              <w:ind w:left="35"/>
              <w:jc w:val="both"/>
              <w:rPr>
                <w:rFonts w:ascii="Cambria" w:hAnsi="Cambria"/>
                <w:b/>
                <w:sz w:val="16"/>
                <w:szCs w:val="16"/>
              </w:rPr>
            </w:pPr>
          </w:p>
          <w:p w:rsidR="00D51F6B" w:rsidRPr="00DB6FAF" w:rsidRDefault="00D51F6B" w:rsidP="0049769A">
            <w:pPr>
              <w:pStyle w:val="TableParagraph"/>
              <w:spacing w:line="238" w:lineRule="auto"/>
              <w:ind w:left="35"/>
              <w:jc w:val="both"/>
              <w:rPr>
                <w:rFonts w:ascii="Cambria" w:eastAsia="Times New Roman" w:hAnsi="Cambria"/>
                <w:sz w:val="16"/>
                <w:szCs w:val="16"/>
              </w:rPr>
            </w:pPr>
          </w:p>
        </w:tc>
      </w:tr>
      <w:tr w:rsidR="00006A17" w:rsidRPr="00AC2AC8" w:rsidTr="00D16A75">
        <w:trPr>
          <w:gridBefore w:val="1"/>
          <w:wBefore w:w="27" w:type="dxa"/>
          <w:trHeight w:hRule="exact" w:val="422"/>
        </w:trPr>
        <w:tc>
          <w:tcPr>
            <w:tcW w:w="10885" w:type="dxa"/>
            <w:gridSpan w:val="6"/>
            <w:tcBorders>
              <w:top w:val="single" w:sz="5" w:space="0" w:color="000000"/>
              <w:left w:val="single" w:sz="5" w:space="0" w:color="000000"/>
              <w:bottom w:val="single" w:sz="5" w:space="0" w:color="000000"/>
              <w:right w:val="single" w:sz="5" w:space="0" w:color="000000"/>
            </w:tcBorders>
          </w:tcPr>
          <w:p w:rsidR="00006A17" w:rsidRPr="00DB6FAF" w:rsidRDefault="00B50FCC" w:rsidP="009879E9">
            <w:pPr>
              <w:pStyle w:val="TableParagraph"/>
              <w:spacing w:line="189" w:lineRule="exact"/>
              <w:ind w:left="35"/>
              <w:rPr>
                <w:rFonts w:ascii="Cambria" w:eastAsia="Times New Roman" w:hAnsi="Cambria"/>
                <w:sz w:val="16"/>
                <w:szCs w:val="16"/>
              </w:rPr>
            </w:pPr>
            <w:r>
              <w:rPr>
                <w:rFonts w:ascii="Cambria" w:hAnsi="Cambria"/>
                <w:b/>
                <w:sz w:val="16"/>
                <w:szCs w:val="16"/>
              </w:rPr>
              <w:t>L</w:t>
            </w:r>
            <w:r w:rsidR="00FE11AD">
              <w:rPr>
                <w:rFonts w:ascii="Cambria" w:hAnsi="Cambria"/>
                <w:b/>
                <w:sz w:val="16"/>
                <w:szCs w:val="16"/>
              </w:rPr>
              <w:t>ecturer</w:t>
            </w:r>
            <w:r w:rsidR="007E4C38">
              <w:rPr>
                <w:rFonts w:ascii="Cambria" w:hAnsi="Cambria"/>
                <w:b/>
                <w:sz w:val="16"/>
                <w:szCs w:val="16"/>
              </w:rPr>
              <w:t>s</w:t>
            </w:r>
            <w:r w:rsidR="00006A17" w:rsidRPr="00AC2AC8">
              <w:rPr>
                <w:rFonts w:ascii="Cambria" w:hAnsi="Cambria"/>
                <w:b/>
                <w:sz w:val="16"/>
                <w:szCs w:val="16"/>
              </w:rPr>
              <w:t>:</w:t>
            </w:r>
            <w:r w:rsidR="007E4C38">
              <w:rPr>
                <w:rFonts w:ascii="Cambria" w:hAnsi="Cambria"/>
                <w:b/>
                <w:sz w:val="16"/>
                <w:szCs w:val="16"/>
              </w:rPr>
              <w:t xml:space="preserve"> Dragica Žugić, PhD; Jelena Pralas, PhD, Dragiša Vukotić PhD and Milena Nikolić, MSci. </w:t>
            </w:r>
          </w:p>
        </w:tc>
      </w:tr>
      <w:tr w:rsidR="00006A17" w:rsidRPr="00AC2AC8" w:rsidTr="00D16A75">
        <w:trPr>
          <w:gridBefore w:val="1"/>
          <w:wBefore w:w="27" w:type="dxa"/>
          <w:trHeight w:hRule="exact" w:val="536"/>
        </w:trPr>
        <w:tc>
          <w:tcPr>
            <w:tcW w:w="10885" w:type="dxa"/>
            <w:gridSpan w:val="6"/>
            <w:tcBorders>
              <w:top w:val="single" w:sz="5" w:space="0" w:color="000000"/>
              <w:left w:val="single" w:sz="5" w:space="0" w:color="000000"/>
              <w:bottom w:val="single" w:sz="5" w:space="0" w:color="000000"/>
              <w:right w:val="single" w:sz="5" w:space="0" w:color="000000"/>
            </w:tcBorders>
          </w:tcPr>
          <w:p w:rsidR="007E4C38" w:rsidRDefault="00040606" w:rsidP="004863DA">
            <w:pPr>
              <w:pStyle w:val="TableParagraph"/>
              <w:spacing w:line="238" w:lineRule="auto"/>
              <w:ind w:left="35"/>
              <w:jc w:val="both"/>
              <w:rPr>
                <w:rFonts w:ascii="Cambria" w:hAnsi="Cambria"/>
                <w:b/>
                <w:spacing w:val="-1"/>
                <w:sz w:val="16"/>
                <w:szCs w:val="16"/>
              </w:rPr>
            </w:pPr>
            <w:r w:rsidRPr="00B3677E">
              <w:rPr>
                <w:rFonts w:ascii="Cambria" w:hAnsi="Cambria"/>
                <w:b/>
                <w:sz w:val="16"/>
                <w:szCs w:val="16"/>
              </w:rPr>
              <w:t xml:space="preserve">Teaching </w:t>
            </w:r>
            <w:r>
              <w:rPr>
                <w:rFonts w:ascii="Cambria" w:hAnsi="Cambria"/>
                <w:b/>
                <w:sz w:val="16"/>
                <w:szCs w:val="16"/>
              </w:rPr>
              <w:t>m</w:t>
            </w:r>
            <w:r w:rsidR="000E4F54" w:rsidRPr="00B3677E">
              <w:rPr>
                <w:rFonts w:ascii="Cambria" w:hAnsi="Cambria"/>
                <w:b/>
                <w:sz w:val="16"/>
                <w:szCs w:val="16"/>
              </w:rPr>
              <w:t>ethods</w:t>
            </w:r>
            <w:r w:rsidR="00006A17" w:rsidRPr="00B3677E">
              <w:rPr>
                <w:rFonts w:ascii="Cambria" w:hAnsi="Cambria"/>
                <w:b/>
                <w:spacing w:val="-1"/>
                <w:sz w:val="16"/>
                <w:szCs w:val="16"/>
              </w:rPr>
              <w:t xml:space="preserve">: </w:t>
            </w:r>
            <w:r w:rsidR="00BC0EB6">
              <w:rPr>
                <w:rFonts w:ascii="Cambria" w:hAnsi="Cambria"/>
                <w:b/>
                <w:spacing w:val="-1"/>
                <w:sz w:val="16"/>
                <w:szCs w:val="16"/>
              </w:rPr>
              <w:t>lecturing, class participation, research projects, panel discussions and debates, presentations and reports, role plays, essays…</w:t>
            </w:r>
          </w:p>
          <w:p w:rsidR="007E4C38" w:rsidRDefault="007E4C38" w:rsidP="004863DA">
            <w:pPr>
              <w:pStyle w:val="TableParagraph"/>
              <w:spacing w:line="238" w:lineRule="auto"/>
              <w:ind w:left="35"/>
              <w:jc w:val="both"/>
              <w:rPr>
                <w:rFonts w:ascii="Cambria" w:hAnsi="Cambria"/>
                <w:b/>
                <w:spacing w:val="-1"/>
                <w:sz w:val="16"/>
                <w:szCs w:val="16"/>
              </w:rPr>
            </w:pPr>
          </w:p>
          <w:p w:rsidR="007E4C38" w:rsidRPr="00B3677E" w:rsidRDefault="007E4C38" w:rsidP="004863DA">
            <w:pPr>
              <w:pStyle w:val="TableParagraph"/>
              <w:spacing w:line="238" w:lineRule="auto"/>
              <w:ind w:left="35"/>
              <w:jc w:val="both"/>
              <w:rPr>
                <w:rFonts w:ascii="Cambria" w:eastAsia="Times New Roman" w:hAnsi="Cambria"/>
                <w:sz w:val="16"/>
                <w:szCs w:val="16"/>
              </w:rPr>
            </w:pPr>
          </w:p>
        </w:tc>
      </w:tr>
      <w:tr w:rsidR="00006A17" w:rsidRPr="00AC2AC8" w:rsidTr="00D16A75">
        <w:trPr>
          <w:gridBefore w:val="1"/>
          <w:wBefore w:w="27" w:type="dxa"/>
          <w:trHeight w:hRule="exact" w:val="204"/>
        </w:trPr>
        <w:tc>
          <w:tcPr>
            <w:tcW w:w="10885" w:type="dxa"/>
            <w:gridSpan w:val="6"/>
            <w:tcBorders>
              <w:top w:val="single" w:sz="5" w:space="0" w:color="000000"/>
              <w:left w:val="single" w:sz="5" w:space="0" w:color="000000"/>
              <w:bottom w:val="single" w:sz="5" w:space="0" w:color="000000"/>
              <w:right w:val="single" w:sz="5" w:space="0" w:color="000000"/>
            </w:tcBorders>
          </w:tcPr>
          <w:p w:rsidR="00006A17" w:rsidRPr="00DB6FAF" w:rsidRDefault="003F27D4" w:rsidP="009879E9">
            <w:pPr>
              <w:pStyle w:val="TableParagraph"/>
              <w:spacing w:line="192" w:lineRule="exact"/>
              <w:ind w:left="10"/>
              <w:jc w:val="center"/>
              <w:rPr>
                <w:rFonts w:ascii="Cambria" w:eastAsia="Times New Roman" w:hAnsi="Cambria"/>
                <w:sz w:val="16"/>
                <w:szCs w:val="16"/>
              </w:rPr>
            </w:pPr>
            <w:r>
              <w:rPr>
                <w:rFonts w:ascii="Cambria" w:hAnsi="Cambria"/>
                <w:b/>
                <w:spacing w:val="-1"/>
                <w:sz w:val="16"/>
                <w:szCs w:val="16"/>
              </w:rPr>
              <w:t xml:space="preserve">INTENSIVE SUMMER SCHOOL </w:t>
            </w:r>
            <w:r w:rsidR="00F32E7F">
              <w:rPr>
                <w:rFonts w:ascii="Cambria" w:hAnsi="Cambria"/>
                <w:b/>
                <w:spacing w:val="-1"/>
                <w:sz w:val="16"/>
                <w:szCs w:val="16"/>
              </w:rPr>
              <w:t>COURSE CONTENT</w:t>
            </w:r>
            <w:r w:rsidR="00006A17" w:rsidRPr="00AC2AC8">
              <w:rPr>
                <w:rFonts w:ascii="Cambria" w:hAnsi="Cambria"/>
                <w:b/>
                <w:spacing w:val="-1"/>
                <w:sz w:val="16"/>
                <w:szCs w:val="16"/>
              </w:rPr>
              <w:t>:</w:t>
            </w:r>
          </w:p>
        </w:tc>
      </w:tr>
      <w:tr w:rsidR="008333DC" w:rsidRPr="00AC2AC8" w:rsidTr="00D16A75">
        <w:trPr>
          <w:gridBefore w:val="1"/>
          <w:wBefore w:w="27" w:type="dxa"/>
          <w:trHeight w:val="512"/>
        </w:trPr>
        <w:tc>
          <w:tcPr>
            <w:tcW w:w="1386" w:type="dxa"/>
            <w:tcBorders>
              <w:top w:val="single" w:sz="4" w:space="0" w:color="000000"/>
              <w:left w:val="single" w:sz="5" w:space="0" w:color="000000"/>
              <w:right w:val="single" w:sz="5" w:space="0" w:color="000000"/>
            </w:tcBorders>
          </w:tcPr>
          <w:p w:rsidR="008333DC" w:rsidRPr="003F466C" w:rsidRDefault="009879E9" w:rsidP="009879E9">
            <w:pPr>
              <w:pStyle w:val="TableParagraph"/>
              <w:rPr>
                <w:rFonts w:ascii="Cambria" w:hAnsi="Cambria"/>
                <w:b/>
                <w:bCs/>
                <w:spacing w:val="-1"/>
                <w:sz w:val="16"/>
                <w:szCs w:val="16"/>
                <w:lang w:val="en-GB"/>
              </w:rPr>
            </w:pPr>
            <w:r w:rsidRPr="003F466C">
              <w:rPr>
                <w:rFonts w:ascii="Cambria" w:hAnsi="Cambria"/>
                <w:b/>
                <w:bCs/>
                <w:spacing w:val="-1"/>
                <w:sz w:val="16"/>
                <w:szCs w:val="16"/>
                <w:lang w:val="en-GB"/>
              </w:rPr>
              <w:t>Day</w:t>
            </w:r>
            <w:r w:rsidR="008333DC" w:rsidRPr="003F466C">
              <w:rPr>
                <w:rFonts w:ascii="Cambria" w:hAnsi="Cambria"/>
                <w:b/>
                <w:bCs/>
                <w:spacing w:val="-1"/>
                <w:sz w:val="16"/>
                <w:szCs w:val="16"/>
                <w:lang w:val="en-GB"/>
              </w:rPr>
              <w:t xml:space="preserve"> 1</w:t>
            </w:r>
          </w:p>
        </w:tc>
        <w:tc>
          <w:tcPr>
            <w:tcW w:w="9499" w:type="dxa"/>
            <w:gridSpan w:val="5"/>
            <w:tcBorders>
              <w:top w:val="single" w:sz="4" w:space="0" w:color="000000"/>
              <w:left w:val="single" w:sz="5" w:space="0" w:color="000000"/>
              <w:right w:val="single" w:sz="5" w:space="0" w:color="000000"/>
            </w:tcBorders>
          </w:tcPr>
          <w:p w:rsidR="00BC0EB6" w:rsidRDefault="002E6986" w:rsidP="00DA24B4">
            <w:pPr>
              <w:autoSpaceDE w:val="0"/>
              <w:autoSpaceDN w:val="0"/>
              <w:adjustRightInd w:val="0"/>
              <w:jc w:val="both"/>
              <w:rPr>
                <w:rFonts w:ascii="Cambria" w:hAnsi="Cambria"/>
                <w:spacing w:val="-1"/>
                <w:sz w:val="16"/>
                <w:szCs w:val="16"/>
                <w:lang w:val="en-GB"/>
              </w:rPr>
            </w:pPr>
            <w:r>
              <w:rPr>
                <w:rFonts w:ascii="Cambria" w:hAnsi="Cambria"/>
                <w:spacing w:val="-1"/>
                <w:sz w:val="16"/>
                <w:szCs w:val="16"/>
                <w:lang w:val="en-GB"/>
              </w:rPr>
              <w:t xml:space="preserve">Unit 1 Text on Political science. </w:t>
            </w:r>
          </w:p>
          <w:p w:rsidR="008333DC" w:rsidRPr="00236C17" w:rsidRDefault="00BC0EB6" w:rsidP="00276376">
            <w:pPr>
              <w:autoSpaceDE w:val="0"/>
              <w:autoSpaceDN w:val="0"/>
              <w:adjustRightInd w:val="0"/>
              <w:jc w:val="both"/>
              <w:rPr>
                <w:rFonts w:ascii="Cambria" w:hAnsi="Cambria"/>
                <w:spacing w:val="-1"/>
                <w:sz w:val="16"/>
                <w:szCs w:val="16"/>
                <w:lang w:val="en-GB"/>
              </w:rPr>
            </w:pPr>
            <w:r>
              <w:rPr>
                <w:rFonts w:ascii="Cambria" w:hAnsi="Cambria"/>
                <w:spacing w:val="-1"/>
                <w:sz w:val="16"/>
                <w:szCs w:val="16"/>
                <w:lang w:val="en-GB"/>
              </w:rPr>
              <w:t xml:space="preserve">Language skills in focus: </w:t>
            </w:r>
            <w:r w:rsidR="002E6986">
              <w:rPr>
                <w:rFonts w:ascii="Cambria" w:hAnsi="Cambria"/>
                <w:spacing w:val="-1"/>
                <w:sz w:val="16"/>
                <w:szCs w:val="16"/>
                <w:lang w:val="en-GB"/>
              </w:rPr>
              <w:t xml:space="preserve">Pre-reading and post-reading discussion and comprehension check. </w:t>
            </w:r>
            <w:r w:rsidR="00022DB5">
              <w:rPr>
                <w:rFonts w:ascii="Cambria" w:hAnsi="Cambria"/>
                <w:spacing w:val="-1"/>
                <w:sz w:val="16"/>
                <w:szCs w:val="16"/>
                <w:lang w:val="en-GB"/>
              </w:rPr>
              <w:t>Vocabulary matching exercise</w:t>
            </w:r>
            <w:r w:rsidR="00276376">
              <w:rPr>
                <w:rFonts w:ascii="Cambria" w:hAnsi="Cambria"/>
                <w:spacing w:val="-1"/>
                <w:sz w:val="16"/>
                <w:szCs w:val="16"/>
                <w:lang w:val="en-GB"/>
              </w:rPr>
              <w:t xml:space="preserve"> related to the text</w:t>
            </w:r>
            <w:r w:rsidR="00022DB5">
              <w:rPr>
                <w:rFonts w:ascii="Cambria" w:hAnsi="Cambria"/>
                <w:spacing w:val="-1"/>
                <w:sz w:val="16"/>
                <w:szCs w:val="16"/>
                <w:lang w:val="en-GB"/>
              </w:rPr>
              <w:t xml:space="preserve">. Word structure: Derivation and </w:t>
            </w:r>
            <w:r w:rsidR="00DA24B4">
              <w:rPr>
                <w:rFonts w:ascii="Cambria" w:hAnsi="Cambria"/>
                <w:spacing w:val="-1"/>
                <w:sz w:val="16"/>
                <w:szCs w:val="16"/>
                <w:lang w:val="en-GB"/>
              </w:rPr>
              <w:t xml:space="preserve">vocabulary </w:t>
            </w:r>
            <w:r w:rsidR="00022DB5">
              <w:rPr>
                <w:rFonts w:ascii="Cambria" w:hAnsi="Cambria"/>
                <w:spacing w:val="-1"/>
                <w:sz w:val="16"/>
                <w:szCs w:val="16"/>
                <w:lang w:val="en-GB"/>
              </w:rPr>
              <w:t xml:space="preserve">matching activity. Political idioms. Subfields of political science. Completing sentences with prepositions. Word families: definition and matching exercises. </w:t>
            </w:r>
          </w:p>
        </w:tc>
      </w:tr>
      <w:tr w:rsidR="00F94CB0" w:rsidRPr="00AC2AC8" w:rsidTr="00D16A75">
        <w:trPr>
          <w:gridBefore w:val="1"/>
          <w:wBefore w:w="27" w:type="dxa"/>
          <w:trHeight w:val="465"/>
        </w:trPr>
        <w:tc>
          <w:tcPr>
            <w:tcW w:w="1386" w:type="dxa"/>
            <w:tcBorders>
              <w:top w:val="single" w:sz="5" w:space="0" w:color="000000"/>
              <w:left w:val="single" w:sz="5" w:space="0" w:color="000000"/>
              <w:right w:val="single" w:sz="5" w:space="0" w:color="000000"/>
            </w:tcBorders>
          </w:tcPr>
          <w:p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2</w:t>
            </w:r>
          </w:p>
        </w:tc>
        <w:tc>
          <w:tcPr>
            <w:tcW w:w="9499" w:type="dxa"/>
            <w:gridSpan w:val="5"/>
            <w:tcBorders>
              <w:top w:val="single" w:sz="5" w:space="0" w:color="000000"/>
              <w:left w:val="single" w:sz="5" w:space="0" w:color="000000"/>
              <w:right w:val="single" w:sz="5" w:space="0" w:color="000000"/>
            </w:tcBorders>
          </w:tcPr>
          <w:p w:rsidR="00BC0EB6" w:rsidRDefault="00022DB5" w:rsidP="00F94CB0">
            <w:pPr>
              <w:pStyle w:val="TableParagraph"/>
              <w:tabs>
                <w:tab w:val="left" w:pos="1480"/>
              </w:tabs>
              <w:ind w:right="49"/>
              <w:rPr>
                <w:rFonts w:ascii="Cambria" w:hAnsi="Cambria"/>
                <w:spacing w:val="-1"/>
                <w:sz w:val="16"/>
                <w:szCs w:val="16"/>
                <w:lang w:val="en-GB"/>
              </w:rPr>
            </w:pPr>
            <w:r>
              <w:rPr>
                <w:rFonts w:ascii="Cambria" w:eastAsia="Times New Roman" w:hAnsi="Cambria"/>
                <w:sz w:val="16"/>
                <w:szCs w:val="16"/>
              </w:rPr>
              <w:t xml:space="preserve">Unit 1 </w:t>
            </w:r>
            <w:r>
              <w:rPr>
                <w:rFonts w:ascii="Cambria" w:hAnsi="Cambria"/>
                <w:spacing w:val="-1"/>
                <w:sz w:val="16"/>
                <w:szCs w:val="16"/>
                <w:lang w:val="en-GB"/>
              </w:rPr>
              <w:t xml:space="preserve">Text on Political science. </w:t>
            </w:r>
          </w:p>
          <w:p w:rsidR="00F94CB0" w:rsidRPr="008348BA" w:rsidRDefault="00BC0EB6" w:rsidP="00F94CB0">
            <w:pPr>
              <w:pStyle w:val="TableParagraph"/>
              <w:tabs>
                <w:tab w:val="left" w:pos="1480"/>
              </w:tabs>
              <w:ind w:right="49"/>
              <w:rPr>
                <w:rFonts w:ascii="Cambria" w:eastAsia="Times New Roman" w:hAnsi="Cambria"/>
                <w:sz w:val="16"/>
                <w:szCs w:val="16"/>
              </w:rPr>
            </w:pPr>
            <w:r>
              <w:rPr>
                <w:rFonts w:ascii="Cambria" w:hAnsi="Cambria"/>
                <w:spacing w:val="-1"/>
                <w:sz w:val="16"/>
                <w:szCs w:val="16"/>
                <w:lang w:val="en-GB"/>
              </w:rPr>
              <w:t xml:space="preserve">Language skills in focus: </w:t>
            </w:r>
            <w:r w:rsidR="00022DB5">
              <w:rPr>
                <w:rFonts w:ascii="Cambria" w:hAnsi="Cambria"/>
                <w:spacing w:val="-1"/>
                <w:sz w:val="16"/>
                <w:szCs w:val="16"/>
                <w:lang w:val="en-GB"/>
              </w:rPr>
              <w:t>Speaking and discussing the thoughts of famous philosophers related to political science. Grammar revision of present tenses and completion of the sentences/text. Listening comprehension practice. Writing a political science research proposal. Discussion corner – group work</w:t>
            </w:r>
            <w:r w:rsidR="00DA24B4">
              <w:rPr>
                <w:rFonts w:ascii="Cambria" w:hAnsi="Cambria"/>
                <w:spacing w:val="-1"/>
                <w:sz w:val="16"/>
                <w:szCs w:val="16"/>
                <w:lang w:val="en-GB"/>
              </w:rPr>
              <w:t xml:space="preserve">. </w:t>
            </w:r>
          </w:p>
        </w:tc>
      </w:tr>
      <w:tr w:rsidR="00F94CB0" w:rsidRPr="00AC2AC8" w:rsidTr="00D16A75">
        <w:trPr>
          <w:gridBefore w:val="1"/>
          <w:wBefore w:w="27" w:type="dxa"/>
          <w:trHeight w:val="465"/>
        </w:trPr>
        <w:tc>
          <w:tcPr>
            <w:tcW w:w="1386" w:type="dxa"/>
            <w:tcBorders>
              <w:top w:val="single" w:sz="5" w:space="0" w:color="000000"/>
              <w:left w:val="single" w:sz="5" w:space="0" w:color="000000"/>
              <w:right w:val="single" w:sz="5" w:space="0" w:color="000000"/>
            </w:tcBorders>
          </w:tcPr>
          <w:p w:rsidR="00F94CB0" w:rsidRPr="003F466C" w:rsidRDefault="009879E9" w:rsidP="00F94CB0">
            <w:pPr>
              <w:pStyle w:val="TableParagraph"/>
              <w:spacing w:line="189" w:lineRule="exact"/>
              <w:ind w:left="35"/>
              <w:rPr>
                <w:rFonts w:ascii="Cambria"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3</w:t>
            </w:r>
          </w:p>
        </w:tc>
        <w:tc>
          <w:tcPr>
            <w:tcW w:w="9499" w:type="dxa"/>
            <w:gridSpan w:val="5"/>
            <w:tcBorders>
              <w:top w:val="single" w:sz="5" w:space="0" w:color="000000"/>
              <w:left w:val="single" w:sz="5" w:space="0" w:color="000000"/>
              <w:right w:val="single" w:sz="5" w:space="0" w:color="000000"/>
            </w:tcBorders>
          </w:tcPr>
          <w:p w:rsidR="00BC0EB6" w:rsidRDefault="00022DB5" w:rsidP="00DA24B4">
            <w:pPr>
              <w:pStyle w:val="TableParagraph"/>
              <w:spacing w:line="189" w:lineRule="exact"/>
              <w:rPr>
                <w:rFonts w:ascii="Cambria" w:hAnsi="Cambria"/>
                <w:spacing w:val="-1"/>
                <w:sz w:val="16"/>
                <w:szCs w:val="16"/>
                <w:lang w:val="en-GB"/>
              </w:rPr>
            </w:pPr>
            <w:r>
              <w:rPr>
                <w:rFonts w:ascii="Cambria" w:hAnsi="Cambria"/>
                <w:spacing w:val="-1"/>
                <w:sz w:val="16"/>
                <w:szCs w:val="16"/>
                <w:lang w:val="en-GB"/>
              </w:rPr>
              <w:t xml:space="preserve">Unit 2 </w:t>
            </w:r>
            <w:r w:rsidR="001F1E8F">
              <w:rPr>
                <w:rFonts w:ascii="Cambria" w:hAnsi="Cambria"/>
                <w:spacing w:val="-1"/>
                <w:sz w:val="16"/>
                <w:szCs w:val="16"/>
                <w:lang w:val="en-GB"/>
              </w:rPr>
              <w:t>Text on C</w:t>
            </w:r>
            <w:r>
              <w:rPr>
                <w:rFonts w:ascii="Cambria" w:hAnsi="Cambria"/>
                <w:spacing w:val="-1"/>
                <w:sz w:val="16"/>
                <w:szCs w:val="16"/>
                <w:lang w:val="en-GB"/>
              </w:rPr>
              <w:t xml:space="preserve">areer in political science. </w:t>
            </w:r>
          </w:p>
          <w:p w:rsidR="00F94CB0" w:rsidRPr="00417A26" w:rsidRDefault="00BC0EB6" w:rsidP="00BC0EB6">
            <w:pPr>
              <w:pStyle w:val="TableParagraph"/>
              <w:spacing w:line="189" w:lineRule="exact"/>
              <w:rPr>
                <w:rFonts w:ascii="Cambria" w:hAnsi="Cambria"/>
                <w:spacing w:val="-1"/>
                <w:sz w:val="16"/>
                <w:szCs w:val="16"/>
                <w:lang w:val="en-GB"/>
              </w:rPr>
            </w:pPr>
            <w:r>
              <w:rPr>
                <w:rFonts w:ascii="Cambria" w:hAnsi="Cambria"/>
                <w:spacing w:val="-1"/>
                <w:sz w:val="16"/>
                <w:szCs w:val="16"/>
                <w:lang w:val="en-GB"/>
              </w:rPr>
              <w:t xml:space="preserve">Language skills in focus: </w:t>
            </w:r>
            <w:r w:rsidR="00022DB5">
              <w:rPr>
                <w:rFonts w:ascii="Cambria" w:hAnsi="Cambria"/>
                <w:spacing w:val="-1"/>
                <w:sz w:val="16"/>
                <w:szCs w:val="16"/>
                <w:lang w:val="en-GB"/>
              </w:rPr>
              <w:t xml:space="preserve">Pre-reading and post-reading discussion and comprehension check. Job vacancy </w:t>
            </w:r>
            <w:r w:rsidR="00DA24B4">
              <w:rPr>
                <w:rFonts w:ascii="Cambria" w:hAnsi="Cambria"/>
                <w:spacing w:val="-1"/>
                <w:sz w:val="16"/>
                <w:szCs w:val="16"/>
                <w:lang w:val="en-GB"/>
              </w:rPr>
              <w:t xml:space="preserve">and related vocabulary and </w:t>
            </w:r>
            <w:r w:rsidR="00022DB5">
              <w:rPr>
                <w:rFonts w:ascii="Cambria" w:hAnsi="Cambria"/>
                <w:spacing w:val="-1"/>
                <w:sz w:val="16"/>
                <w:szCs w:val="16"/>
                <w:lang w:val="en-GB"/>
              </w:rPr>
              <w:t xml:space="preserve">sentence completion. Word structure: Derivation and sentence completion. </w:t>
            </w:r>
          </w:p>
        </w:tc>
      </w:tr>
      <w:tr w:rsidR="00F94CB0" w:rsidRPr="00AC2AC8" w:rsidTr="00D16A75">
        <w:trPr>
          <w:gridBefore w:val="1"/>
          <w:wBefore w:w="27" w:type="dxa"/>
          <w:trHeight w:val="422"/>
        </w:trPr>
        <w:tc>
          <w:tcPr>
            <w:tcW w:w="1386" w:type="dxa"/>
            <w:tcBorders>
              <w:top w:val="single" w:sz="4" w:space="0" w:color="000000"/>
              <w:left w:val="single" w:sz="5" w:space="0" w:color="000000"/>
              <w:right w:val="single" w:sz="5" w:space="0" w:color="000000"/>
            </w:tcBorders>
          </w:tcPr>
          <w:p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4</w:t>
            </w:r>
          </w:p>
        </w:tc>
        <w:tc>
          <w:tcPr>
            <w:tcW w:w="9499" w:type="dxa"/>
            <w:gridSpan w:val="5"/>
            <w:tcBorders>
              <w:top w:val="single" w:sz="4" w:space="0" w:color="000000"/>
              <w:left w:val="single" w:sz="5" w:space="0" w:color="000000"/>
              <w:right w:val="single" w:sz="5" w:space="0" w:color="000000"/>
            </w:tcBorders>
          </w:tcPr>
          <w:p w:rsidR="00BC0EB6" w:rsidRDefault="00022DB5" w:rsidP="00F94CB0">
            <w:pPr>
              <w:pStyle w:val="TableParagraph"/>
              <w:spacing w:line="189" w:lineRule="exact"/>
              <w:rPr>
                <w:rFonts w:ascii="Cambria" w:eastAsia="Times New Roman" w:hAnsi="Cambria"/>
                <w:sz w:val="16"/>
                <w:szCs w:val="16"/>
                <w:lang w:val="en-GB"/>
              </w:rPr>
            </w:pPr>
            <w:r>
              <w:rPr>
                <w:rFonts w:ascii="Cambria" w:eastAsia="Times New Roman" w:hAnsi="Cambria"/>
                <w:sz w:val="16"/>
                <w:szCs w:val="16"/>
                <w:lang w:val="en-GB"/>
              </w:rPr>
              <w:t xml:space="preserve">Unit 2 </w:t>
            </w:r>
            <w:r w:rsidR="001F1E8F">
              <w:rPr>
                <w:rFonts w:ascii="Cambria" w:eastAsia="Times New Roman" w:hAnsi="Cambria"/>
                <w:sz w:val="16"/>
                <w:szCs w:val="16"/>
                <w:lang w:val="en-GB"/>
              </w:rPr>
              <w:t>Text on C</w:t>
            </w:r>
            <w:r>
              <w:rPr>
                <w:rFonts w:ascii="Cambria" w:eastAsia="Times New Roman" w:hAnsi="Cambria"/>
                <w:sz w:val="16"/>
                <w:szCs w:val="16"/>
                <w:lang w:val="en-GB"/>
              </w:rPr>
              <w:t xml:space="preserve">areer in political science.  </w:t>
            </w:r>
          </w:p>
          <w:p w:rsidR="00F94CB0" w:rsidRPr="00DB6FAF" w:rsidRDefault="00BC0EB6" w:rsidP="00F94CB0">
            <w:pPr>
              <w:pStyle w:val="TableParagraph"/>
              <w:spacing w:line="189" w:lineRule="exact"/>
              <w:rPr>
                <w:rFonts w:ascii="Cambria" w:eastAsia="Times New Roman" w:hAnsi="Cambria"/>
                <w:sz w:val="16"/>
                <w:szCs w:val="16"/>
                <w:lang w:val="en-GB"/>
              </w:rPr>
            </w:pPr>
            <w:r>
              <w:rPr>
                <w:rFonts w:ascii="Cambria" w:eastAsia="Times New Roman" w:hAnsi="Cambria"/>
                <w:sz w:val="16"/>
                <w:szCs w:val="16"/>
                <w:lang w:val="en-GB"/>
              </w:rPr>
              <w:t xml:space="preserve">Language skills in focus: </w:t>
            </w:r>
            <w:r w:rsidR="00DA24B4">
              <w:rPr>
                <w:rFonts w:ascii="Cambria" w:hAnsi="Cambria"/>
                <w:spacing w:val="-1"/>
                <w:sz w:val="16"/>
                <w:szCs w:val="16"/>
                <w:lang w:val="en-GB"/>
              </w:rPr>
              <w:t>Grammar revision of past tenses and completion of the sentences/text. Listening comprehension practice</w:t>
            </w:r>
            <w:r w:rsidR="001F1E8F">
              <w:rPr>
                <w:rFonts w:ascii="Cambria" w:hAnsi="Cambria"/>
                <w:spacing w:val="-1"/>
                <w:sz w:val="16"/>
                <w:szCs w:val="16"/>
                <w:lang w:val="en-GB"/>
              </w:rPr>
              <w:t xml:space="preserve"> related to work of a politician</w:t>
            </w:r>
            <w:r w:rsidR="00DA24B4">
              <w:rPr>
                <w:rFonts w:ascii="Cambria" w:hAnsi="Cambria"/>
                <w:spacing w:val="-1"/>
                <w:sz w:val="16"/>
                <w:szCs w:val="16"/>
                <w:lang w:val="en-GB"/>
              </w:rPr>
              <w:t>. Writing a cover letter and a CV</w:t>
            </w:r>
            <w:r w:rsidR="00D16A75">
              <w:rPr>
                <w:rFonts w:ascii="Cambria" w:hAnsi="Cambria"/>
                <w:spacing w:val="-1"/>
                <w:sz w:val="16"/>
                <w:szCs w:val="16"/>
                <w:lang w:val="en-GB"/>
              </w:rPr>
              <w:t>: instructions and strategies</w:t>
            </w:r>
            <w:r w:rsidR="00DA24B4">
              <w:rPr>
                <w:rFonts w:ascii="Cambria" w:hAnsi="Cambria"/>
                <w:spacing w:val="-1"/>
                <w:sz w:val="16"/>
                <w:szCs w:val="16"/>
                <w:lang w:val="en-GB"/>
              </w:rPr>
              <w:t xml:space="preserve">. Discussion corner – group work. </w:t>
            </w:r>
          </w:p>
        </w:tc>
      </w:tr>
      <w:tr w:rsidR="00F94CB0" w:rsidRPr="00AC2AC8" w:rsidTr="00D16A75">
        <w:trPr>
          <w:gridBefore w:val="1"/>
          <w:wBefore w:w="27" w:type="dxa"/>
          <w:trHeight w:val="447"/>
        </w:trPr>
        <w:tc>
          <w:tcPr>
            <w:tcW w:w="1386" w:type="dxa"/>
            <w:tcBorders>
              <w:top w:val="single" w:sz="5" w:space="0" w:color="000000"/>
              <w:left w:val="single" w:sz="5" w:space="0" w:color="000000"/>
              <w:right w:val="single" w:sz="5" w:space="0" w:color="000000"/>
            </w:tcBorders>
          </w:tcPr>
          <w:p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5</w:t>
            </w:r>
          </w:p>
        </w:tc>
        <w:tc>
          <w:tcPr>
            <w:tcW w:w="9499" w:type="dxa"/>
            <w:gridSpan w:val="5"/>
            <w:tcBorders>
              <w:top w:val="single" w:sz="5" w:space="0" w:color="000000"/>
              <w:left w:val="single" w:sz="5" w:space="0" w:color="000000"/>
              <w:right w:val="single" w:sz="5" w:space="0" w:color="000000"/>
            </w:tcBorders>
          </w:tcPr>
          <w:p w:rsidR="00BC0EB6" w:rsidRDefault="00DA24B4" w:rsidP="00DA24B4">
            <w:pPr>
              <w:widowControl/>
              <w:autoSpaceDE w:val="0"/>
              <w:autoSpaceDN w:val="0"/>
              <w:adjustRightInd w:val="0"/>
              <w:rPr>
                <w:rFonts w:ascii="Cambria" w:hAnsi="Cambria"/>
                <w:spacing w:val="-1"/>
                <w:sz w:val="16"/>
                <w:szCs w:val="16"/>
                <w:lang w:val="en-GB"/>
              </w:rPr>
            </w:pPr>
            <w:r>
              <w:rPr>
                <w:rFonts w:ascii="Cambria" w:hAnsi="Cambria"/>
                <w:spacing w:val="-1"/>
                <w:sz w:val="16"/>
                <w:szCs w:val="16"/>
                <w:lang w:val="en-GB"/>
              </w:rPr>
              <w:t xml:space="preserve">Unit 3 Text on </w:t>
            </w:r>
            <w:r w:rsidR="001F1E8F">
              <w:rPr>
                <w:rFonts w:ascii="Cambria" w:hAnsi="Cambria"/>
                <w:spacing w:val="-1"/>
                <w:sz w:val="16"/>
                <w:szCs w:val="16"/>
                <w:lang w:val="en-GB"/>
              </w:rPr>
              <w:t>H</w:t>
            </w:r>
            <w:r>
              <w:rPr>
                <w:rFonts w:ascii="Cambria" w:hAnsi="Cambria"/>
                <w:spacing w:val="-1"/>
                <w:sz w:val="16"/>
                <w:szCs w:val="16"/>
                <w:lang w:val="en-GB"/>
              </w:rPr>
              <w:t xml:space="preserve">umour and diplomacy. </w:t>
            </w:r>
          </w:p>
          <w:p w:rsidR="00F94CB0" w:rsidRPr="0085090B" w:rsidRDefault="00BC0EB6" w:rsidP="00DA24B4">
            <w:pPr>
              <w:widowControl/>
              <w:autoSpaceDE w:val="0"/>
              <w:autoSpaceDN w:val="0"/>
              <w:adjustRightInd w:val="0"/>
              <w:rPr>
                <w:rFonts w:ascii="Cambria" w:hAnsi="Cambria"/>
                <w:spacing w:val="-1"/>
                <w:sz w:val="16"/>
                <w:szCs w:val="16"/>
                <w:lang w:val="en-GB"/>
              </w:rPr>
            </w:pPr>
            <w:r>
              <w:rPr>
                <w:rFonts w:ascii="Cambria" w:hAnsi="Cambria"/>
                <w:spacing w:val="-1"/>
                <w:sz w:val="16"/>
                <w:szCs w:val="16"/>
                <w:lang w:val="en-GB"/>
              </w:rPr>
              <w:t xml:space="preserve">Language skills in focus: </w:t>
            </w:r>
            <w:r w:rsidR="00DA24B4">
              <w:rPr>
                <w:rFonts w:ascii="Cambria" w:hAnsi="Cambria"/>
                <w:spacing w:val="-1"/>
                <w:sz w:val="16"/>
                <w:szCs w:val="16"/>
                <w:lang w:val="en-GB"/>
              </w:rPr>
              <w:t xml:space="preserve">Listening activity – comprehension check and answering the questions. Definition completion related to skills which diplomats need. Split infinitive practice. Pre-reading and post-reading discussion and comprehension check. Usage of diplomatic language: instructions and </w:t>
            </w:r>
            <w:r w:rsidR="001F1E8F">
              <w:rPr>
                <w:rFonts w:ascii="Cambria" w:hAnsi="Cambria"/>
                <w:spacing w:val="-1"/>
                <w:sz w:val="16"/>
                <w:szCs w:val="16"/>
                <w:lang w:val="en-GB"/>
              </w:rPr>
              <w:t xml:space="preserve">strategies – making statements more diplomatic. </w:t>
            </w:r>
          </w:p>
        </w:tc>
      </w:tr>
      <w:tr w:rsidR="00F94CB0" w:rsidRPr="00AC2AC8" w:rsidTr="00D16A75">
        <w:trPr>
          <w:gridBefore w:val="1"/>
          <w:wBefore w:w="27" w:type="dxa"/>
          <w:trHeight w:val="429"/>
        </w:trPr>
        <w:tc>
          <w:tcPr>
            <w:tcW w:w="1386" w:type="dxa"/>
            <w:tcBorders>
              <w:top w:val="single" w:sz="5" w:space="0" w:color="000000"/>
              <w:left w:val="single" w:sz="5" w:space="0" w:color="000000"/>
              <w:right w:val="single" w:sz="5" w:space="0" w:color="000000"/>
            </w:tcBorders>
          </w:tcPr>
          <w:p w:rsidR="00F94CB0" w:rsidRPr="003F466C" w:rsidRDefault="009879E9" w:rsidP="00F94CB0">
            <w:pPr>
              <w:pStyle w:val="TableParagraph"/>
              <w:spacing w:line="189" w:lineRule="exact"/>
              <w:ind w:left="35"/>
              <w:rPr>
                <w:rFonts w:ascii="Cambria" w:hAnsi="Cambria"/>
                <w:b/>
                <w:bCs/>
                <w:spacing w:val="-1"/>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6</w:t>
            </w:r>
          </w:p>
        </w:tc>
        <w:tc>
          <w:tcPr>
            <w:tcW w:w="9499" w:type="dxa"/>
            <w:gridSpan w:val="5"/>
            <w:tcBorders>
              <w:top w:val="single" w:sz="5" w:space="0" w:color="000000"/>
              <w:left w:val="single" w:sz="5" w:space="0" w:color="000000"/>
              <w:right w:val="single" w:sz="5" w:space="0" w:color="000000"/>
            </w:tcBorders>
          </w:tcPr>
          <w:p w:rsidR="00BC0EB6" w:rsidRDefault="00DA24B4" w:rsidP="001F1E8F">
            <w:pPr>
              <w:pStyle w:val="TableParagraph"/>
              <w:spacing w:line="189" w:lineRule="exact"/>
              <w:rPr>
                <w:rFonts w:ascii="Cambria" w:hAnsi="Cambria"/>
                <w:spacing w:val="-1"/>
                <w:sz w:val="16"/>
                <w:szCs w:val="16"/>
                <w:lang w:val="en-GB"/>
              </w:rPr>
            </w:pPr>
            <w:r>
              <w:rPr>
                <w:rFonts w:ascii="Cambria" w:hAnsi="Cambria"/>
                <w:spacing w:val="-1"/>
                <w:sz w:val="16"/>
                <w:szCs w:val="16"/>
                <w:lang w:val="en-GB"/>
              </w:rPr>
              <w:t xml:space="preserve">Unit 3 Text on </w:t>
            </w:r>
            <w:r w:rsidR="001F1E8F">
              <w:rPr>
                <w:rFonts w:ascii="Cambria" w:hAnsi="Cambria"/>
                <w:spacing w:val="-1"/>
                <w:sz w:val="16"/>
                <w:szCs w:val="16"/>
                <w:lang w:val="en-GB"/>
              </w:rPr>
              <w:t>H</w:t>
            </w:r>
            <w:r>
              <w:rPr>
                <w:rFonts w:ascii="Cambria" w:hAnsi="Cambria"/>
                <w:spacing w:val="-1"/>
                <w:sz w:val="16"/>
                <w:szCs w:val="16"/>
                <w:lang w:val="en-GB"/>
              </w:rPr>
              <w:t xml:space="preserve">umour and diplomacy. </w:t>
            </w:r>
          </w:p>
          <w:p w:rsidR="00F94CB0" w:rsidRPr="0084032E" w:rsidRDefault="00BC0EB6" w:rsidP="001F1E8F">
            <w:pPr>
              <w:pStyle w:val="TableParagraph"/>
              <w:spacing w:line="189" w:lineRule="exact"/>
              <w:rPr>
                <w:rFonts w:ascii="Calibri Light" w:hAnsi="Calibri Light"/>
                <w:b/>
                <w:spacing w:val="-1"/>
                <w:sz w:val="16"/>
                <w:szCs w:val="16"/>
                <w:lang w:val="en-GB"/>
              </w:rPr>
            </w:pPr>
            <w:r>
              <w:rPr>
                <w:rFonts w:ascii="Cambria" w:hAnsi="Cambria"/>
                <w:spacing w:val="-1"/>
                <w:sz w:val="16"/>
                <w:szCs w:val="16"/>
                <w:lang w:val="en-GB"/>
              </w:rPr>
              <w:t xml:space="preserve">Language skills in focus: </w:t>
            </w:r>
            <w:r w:rsidR="001F1E8F">
              <w:rPr>
                <w:rFonts w:ascii="Cambria" w:hAnsi="Cambria"/>
                <w:spacing w:val="-1"/>
                <w:sz w:val="16"/>
                <w:szCs w:val="16"/>
                <w:lang w:val="en-GB"/>
              </w:rPr>
              <w:t xml:space="preserve">Speaking </w:t>
            </w:r>
            <w:r w:rsidR="00DA24B4">
              <w:rPr>
                <w:rFonts w:ascii="Cambria" w:hAnsi="Cambria"/>
                <w:spacing w:val="-1"/>
                <w:sz w:val="16"/>
                <w:szCs w:val="16"/>
                <w:lang w:val="en-GB"/>
              </w:rPr>
              <w:t xml:space="preserve">activity – </w:t>
            </w:r>
            <w:r w:rsidR="001F1E8F">
              <w:rPr>
                <w:rFonts w:ascii="Cambria" w:hAnsi="Cambria"/>
                <w:spacing w:val="-1"/>
                <w:sz w:val="16"/>
                <w:szCs w:val="16"/>
                <w:lang w:val="en-GB"/>
              </w:rPr>
              <w:t>pair work. Grammar revision of tenses in English and completion of the sentences/text. Text on the style of written communication in diplomacy. Writing notes and diplomatic correspondence. Discussion corner – group work.</w:t>
            </w:r>
          </w:p>
        </w:tc>
      </w:tr>
      <w:tr w:rsidR="00F94CB0" w:rsidRPr="00AC2AC8" w:rsidTr="00D16A75">
        <w:trPr>
          <w:gridBefore w:val="1"/>
          <w:wBefore w:w="27" w:type="dxa"/>
          <w:trHeight w:val="447"/>
        </w:trPr>
        <w:tc>
          <w:tcPr>
            <w:tcW w:w="1386" w:type="dxa"/>
            <w:tcBorders>
              <w:top w:val="single" w:sz="5" w:space="0" w:color="000000"/>
              <w:left w:val="single" w:sz="5" w:space="0" w:color="000000"/>
              <w:right w:val="single" w:sz="5" w:space="0" w:color="000000"/>
            </w:tcBorders>
          </w:tcPr>
          <w:p w:rsidR="00F94CB0" w:rsidRPr="003F466C" w:rsidRDefault="009879E9" w:rsidP="00F94CB0">
            <w:pPr>
              <w:pStyle w:val="TableParagraph"/>
              <w:spacing w:line="189" w:lineRule="exact"/>
              <w:ind w:left="35"/>
              <w:rPr>
                <w:rFonts w:ascii="Cambria" w:hAnsi="Cambria"/>
                <w:b/>
                <w:bCs/>
                <w:spacing w:val="-1"/>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7</w:t>
            </w:r>
          </w:p>
        </w:tc>
        <w:tc>
          <w:tcPr>
            <w:tcW w:w="9499" w:type="dxa"/>
            <w:gridSpan w:val="5"/>
            <w:tcBorders>
              <w:top w:val="single" w:sz="5" w:space="0" w:color="000000"/>
              <w:left w:val="single" w:sz="5" w:space="0" w:color="000000"/>
              <w:right w:val="single" w:sz="5" w:space="0" w:color="000000"/>
            </w:tcBorders>
          </w:tcPr>
          <w:p w:rsidR="00BC0EB6" w:rsidRDefault="00B96982" w:rsidP="00AD6E4C">
            <w:pPr>
              <w:pStyle w:val="TableParagraph"/>
              <w:spacing w:line="189" w:lineRule="exact"/>
              <w:rPr>
                <w:rFonts w:ascii="Cambria" w:hAnsi="Cambria"/>
                <w:spacing w:val="-1"/>
                <w:sz w:val="16"/>
                <w:szCs w:val="16"/>
                <w:lang w:val="en-GB"/>
              </w:rPr>
            </w:pPr>
            <w:r>
              <w:rPr>
                <w:rFonts w:ascii="Cambria" w:hAnsi="Cambria"/>
                <w:spacing w:val="-1"/>
                <w:sz w:val="16"/>
                <w:szCs w:val="16"/>
                <w:lang w:val="en-GB"/>
              </w:rPr>
              <w:t>Unit 4</w:t>
            </w:r>
            <w:r w:rsidR="001F1E8F">
              <w:rPr>
                <w:rFonts w:ascii="Cambria" w:hAnsi="Cambria"/>
                <w:spacing w:val="-1"/>
                <w:sz w:val="16"/>
                <w:szCs w:val="16"/>
                <w:lang w:val="en-GB"/>
              </w:rPr>
              <w:t xml:space="preserve"> Text on Multilateralism. </w:t>
            </w:r>
          </w:p>
          <w:p w:rsidR="00F94CB0" w:rsidRPr="001633A5" w:rsidRDefault="00BC0EB6" w:rsidP="00AD6E4C">
            <w:pPr>
              <w:pStyle w:val="TableParagraph"/>
              <w:spacing w:line="189" w:lineRule="exact"/>
              <w:rPr>
                <w:i/>
                <w:sz w:val="16"/>
                <w:szCs w:val="16"/>
              </w:rPr>
            </w:pPr>
            <w:r>
              <w:rPr>
                <w:rFonts w:ascii="Cambria" w:hAnsi="Cambria"/>
                <w:spacing w:val="-1"/>
                <w:sz w:val="16"/>
                <w:szCs w:val="16"/>
                <w:lang w:val="en-GB"/>
              </w:rPr>
              <w:t xml:space="preserve">Language skills in focus: </w:t>
            </w:r>
            <w:r w:rsidR="001F1E8F">
              <w:rPr>
                <w:rFonts w:ascii="Cambria" w:hAnsi="Cambria"/>
                <w:spacing w:val="-1"/>
                <w:sz w:val="16"/>
                <w:szCs w:val="16"/>
                <w:lang w:val="en-GB"/>
              </w:rPr>
              <w:t xml:space="preserve">Pre-reading and post-reading discussion and comprehension check. Vocabulary matching exercise related to the text. Vocabulary: synonyms in text on the most prominent international governmental organisations. </w:t>
            </w:r>
            <w:r w:rsidR="00AD6E4C">
              <w:rPr>
                <w:rFonts w:ascii="Cambria" w:hAnsi="Cambria"/>
                <w:spacing w:val="-1"/>
                <w:sz w:val="16"/>
                <w:szCs w:val="16"/>
                <w:lang w:val="en-GB"/>
              </w:rPr>
              <w:t xml:space="preserve">Vocabulary: Acronyms and Euler diagram. </w:t>
            </w:r>
          </w:p>
        </w:tc>
      </w:tr>
      <w:tr w:rsidR="00F94CB0" w:rsidRPr="00AC2AC8" w:rsidTr="00BC0EB6">
        <w:trPr>
          <w:gridBefore w:val="1"/>
          <w:wBefore w:w="27" w:type="dxa"/>
          <w:trHeight w:hRule="exact" w:val="842"/>
        </w:trPr>
        <w:tc>
          <w:tcPr>
            <w:tcW w:w="1386" w:type="dxa"/>
            <w:tcBorders>
              <w:top w:val="single" w:sz="5" w:space="0" w:color="000000"/>
              <w:left w:val="single" w:sz="5" w:space="0" w:color="000000"/>
              <w:bottom w:val="single" w:sz="5" w:space="0" w:color="000000"/>
              <w:right w:val="single" w:sz="5" w:space="0" w:color="000000"/>
            </w:tcBorders>
          </w:tcPr>
          <w:p w:rsidR="00F94CB0" w:rsidRPr="003F466C" w:rsidRDefault="009879E9" w:rsidP="00F94CB0">
            <w:pPr>
              <w:pStyle w:val="TableParagraph"/>
              <w:spacing w:line="189" w:lineRule="exact"/>
              <w:ind w:left="35"/>
              <w:rPr>
                <w:rFonts w:ascii="Cambria" w:hAnsi="Cambria"/>
                <w:b/>
                <w:bCs/>
                <w:spacing w:val="-1"/>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8</w:t>
            </w:r>
          </w:p>
        </w:tc>
        <w:tc>
          <w:tcPr>
            <w:tcW w:w="9499" w:type="dxa"/>
            <w:gridSpan w:val="5"/>
            <w:tcBorders>
              <w:top w:val="single" w:sz="5" w:space="0" w:color="000000"/>
              <w:left w:val="single" w:sz="5" w:space="0" w:color="000000"/>
              <w:bottom w:val="single" w:sz="5" w:space="0" w:color="000000"/>
              <w:right w:val="single" w:sz="5" w:space="0" w:color="000000"/>
            </w:tcBorders>
          </w:tcPr>
          <w:p w:rsidR="00BC0EB6" w:rsidRDefault="00B96982" w:rsidP="00B96982">
            <w:pPr>
              <w:widowControl/>
              <w:autoSpaceDE w:val="0"/>
              <w:autoSpaceDN w:val="0"/>
              <w:adjustRightInd w:val="0"/>
              <w:rPr>
                <w:rFonts w:ascii="Cambria" w:hAnsi="Cambria"/>
                <w:spacing w:val="-1"/>
                <w:sz w:val="16"/>
                <w:szCs w:val="16"/>
                <w:lang w:val="en-GB"/>
              </w:rPr>
            </w:pPr>
            <w:r>
              <w:rPr>
                <w:rFonts w:ascii="Cambria" w:hAnsi="Cambria"/>
                <w:spacing w:val="-1"/>
                <w:sz w:val="16"/>
                <w:szCs w:val="16"/>
                <w:lang w:val="en-GB"/>
              </w:rPr>
              <w:t>Unit 4</w:t>
            </w:r>
            <w:r w:rsidR="00AD6E4C">
              <w:rPr>
                <w:rFonts w:ascii="Cambria" w:hAnsi="Cambria"/>
                <w:spacing w:val="-1"/>
                <w:sz w:val="16"/>
                <w:szCs w:val="16"/>
                <w:lang w:val="en-GB"/>
              </w:rPr>
              <w:t xml:space="preserve"> Text on Multiculturalism</w:t>
            </w:r>
            <w:r w:rsidR="001F1E8F">
              <w:rPr>
                <w:rFonts w:ascii="Cambria" w:hAnsi="Cambria"/>
                <w:spacing w:val="-1"/>
                <w:sz w:val="16"/>
                <w:szCs w:val="16"/>
                <w:lang w:val="en-GB"/>
              </w:rPr>
              <w:t xml:space="preserve">. </w:t>
            </w:r>
          </w:p>
          <w:p w:rsidR="00F94CB0" w:rsidRPr="00004CAC" w:rsidRDefault="00BC0EB6" w:rsidP="00B96982">
            <w:pPr>
              <w:widowControl/>
              <w:autoSpaceDE w:val="0"/>
              <w:autoSpaceDN w:val="0"/>
              <w:adjustRightInd w:val="0"/>
              <w:rPr>
                <w:rFonts w:ascii="Times New Roman" w:hAnsi="Times New Roman"/>
                <w:color w:val="505154"/>
                <w:sz w:val="34"/>
                <w:szCs w:val="34"/>
              </w:rPr>
            </w:pPr>
            <w:r>
              <w:rPr>
                <w:rFonts w:ascii="Cambria" w:hAnsi="Cambria"/>
                <w:spacing w:val="-1"/>
                <w:sz w:val="16"/>
                <w:szCs w:val="16"/>
                <w:lang w:val="en-GB"/>
              </w:rPr>
              <w:t xml:space="preserve">Language skills in focus: </w:t>
            </w:r>
            <w:r w:rsidR="00AD6E4C">
              <w:rPr>
                <w:rFonts w:ascii="Cambria" w:hAnsi="Cambria"/>
                <w:spacing w:val="-1"/>
                <w:sz w:val="16"/>
                <w:szCs w:val="16"/>
                <w:lang w:val="en-GB"/>
              </w:rPr>
              <w:t xml:space="preserve">Grammar revision of active and passive voice in English and completion of the sentences/text. Listening activity and comprehension check in text on European Council and Council of Europe. Writing </w:t>
            </w:r>
            <w:r w:rsidR="00B96982">
              <w:rPr>
                <w:rFonts w:ascii="Cambria" w:hAnsi="Cambria"/>
                <w:spacing w:val="-1"/>
                <w:sz w:val="16"/>
                <w:szCs w:val="16"/>
                <w:lang w:val="en-GB"/>
              </w:rPr>
              <w:t xml:space="preserve">a </w:t>
            </w:r>
            <w:r w:rsidR="00AD6E4C">
              <w:rPr>
                <w:rFonts w:ascii="Cambria" w:hAnsi="Cambria"/>
                <w:spacing w:val="-1"/>
                <w:sz w:val="16"/>
                <w:szCs w:val="16"/>
                <w:lang w:val="en-GB"/>
              </w:rPr>
              <w:t xml:space="preserve">diplomatic </w:t>
            </w:r>
            <w:r w:rsidR="00B96982">
              <w:rPr>
                <w:rFonts w:ascii="Cambria" w:hAnsi="Cambria"/>
                <w:spacing w:val="-1"/>
                <w:sz w:val="16"/>
                <w:szCs w:val="16"/>
                <w:lang w:val="en-GB"/>
              </w:rPr>
              <w:t xml:space="preserve">letter – pair work. </w:t>
            </w:r>
            <w:r w:rsidR="00AD6E4C">
              <w:rPr>
                <w:rFonts w:ascii="Cambria" w:hAnsi="Cambria"/>
                <w:spacing w:val="-1"/>
                <w:sz w:val="16"/>
                <w:szCs w:val="16"/>
                <w:lang w:val="en-GB"/>
              </w:rPr>
              <w:t>Discussion corner – group work.</w:t>
            </w:r>
          </w:p>
        </w:tc>
      </w:tr>
      <w:tr w:rsidR="00F94CB0" w:rsidRPr="00AC2AC8" w:rsidTr="00BC0EB6">
        <w:trPr>
          <w:gridBefore w:val="1"/>
          <w:wBefore w:w="27" w:type="dxa"/>
          <w:trHeight w:hRule="exact" w:val="766"/>
        </w:trPr>
        <w:tc>
          <w:tcPr>
            <w:tcW w:w="1386" w:type="dxa"/>
            <w:tcBorders>
              <w:top w:val="single" w:sz="5" w:space="0" w:color="000000"/>
              <w:left w:val="single" w:sz="5" w:space="0" w:color="000000"/>
              <w:bottom w:val="single" w:sz="5" w:space="0" w:color="000000"/>
              <w:right w:val="single" w:sz="5" w:space="0" w:color="000000"/>
            </w:tcBorders>
          </w:tcPr>
          <w:p w:rsidR="00F94CB0" w:rsidRPr="003F466C" w:rsidRDefault="009879E9" w:rsidP="00F94CB0">
            <w:pPr>
              <w:pStyle w:val="TableParagraph"/>
              <w:spacing w:line="187"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9</w:t>
            </w:r>
          </w:p>
        </w:tc>
        <w:tc>
          <w:tcPr>
            <w:tcW w:w="9499" w:type="dxa"/>
            <w:gridSpan w:val="5"/>
            <w:tcBorders>
              <w:top w:val="single" w:sz="5" w:space="0" w:color="000000"/>
              <w:left w:val="single" w:sz="5" w:space="0" w:color="000000"/>
              <w:bottom w:val="single" w:sz="5" w:space="0" w:color="000000"/>
              <w:right w:val="single" w:sz="5" w:space="0" w:color="000000"/>
            </w:tcBorders>
          </w:tcPr>
          <w:p w:rsidR="00BC0EB6" w:rsidRDefault="00B96982" w:rsidP="00B96982">
            <w:pPr>
              <w:pStyle w:val="TableParagraph"/>
              <w:spacing w:line="189" w:lineRule="exact"/>
              <w:rPr>
                <w:rFonts w:ascii="Cambria" w:hAnsi="Cambria"/>
                <w:spacing w:val="-1"/>
                <w:sz w:val="16"/>
                <w:szCs w:val="16"/>
                <w:lang w:val="en-GB"/>
              </w:rPr>
            </w:pPr>
            <w:r>
              <w:rPr>
                <w:rFonts w:ascii="Cambria" w:hAnsi="Cambria"/>
                <w:spacing w:val="-1"/>
                <w:sz w:val="16"/>
                <w:szCs w:val="16"/>
                <w:lang w:val="en-GB"/>
              </w:rPr>
              <w:t xml:space="preserve">Unit 5 Text on Systems of government. </w:t>
            </w:r>
          </w:p>
          <w:p w:rsidR="00F94CB0" w:rsidRPr="00DB6FAF" w:rsidRDefault="00BC0EB6" w:rsidP="00B96982">
            <w:pPr>
              <w:pStyle w:val="TableParagraph"/>
              <w:spacing w:line="189" w:lineRule="exact"/>
              <w:rPr>
                <w:rFonts w:ascii="Cambria" w:eastAsia="Times New Roman" w:hAnsi="Cambria"/>
                <w:sz w:val="16"/>
                <w:szCs w:val="16"/>
                <w:lang w:val="en-GB"/>
              </w:rPr>
            </w:pPr>
            <w:r>
              <w:rPr>
                <w:rFonts w:ascii="Cambria" w:hAnsi="Cambria"/>
                <w:spacing w:val="-1"/>
                <w:sz w:val="16"/>
                <w:szCs w:val="16"/>
                <w:lang w:val="en-GB"/>
              </w:rPr>
              <w:t xml:space="preserve">Language skills in focus: </w:t>
            </w:r>
            <w:r w:rsidR="00B96982">
              <w:rPr>
                <w:rFonts w:ascii="Cambria" w:hAnsi="Cambria"/>
                <w:spacing w:val="-1"/>
                <w:sz w:val="16"/>
                <w:szCs w:val="16"/>
                <w:lang w:val="en-GB"/>
              </w:rPr>
              <w:t xml:space="preserve">Pre-reading and post-reading discussion and comprehension check. Vocabulary exercise related to the types of government. Vocabulary: definition matching related to forms of government. Word families: matching definition and completion of sentences. Vocabulary: collocations in political register and text completion on presidential system.  </w:t>
            </w:r>
          </w:p>
        </w:tc>
      </w:tr>
      <w:tr w:rsidR="00F94CB0" w:rsidRPr="00AC2AC8" w:rsidTr="00BC0EB6">
        <w:trPr>
          <w:gridBefore w:val="1"/>
          <w:wBefore w:w="27" w:type="dxa"/>
          <w:trHeight w:hRule="exact" w:val="847"/>
        </w:trPr>
        <w:tc>
          <w:tcPr>
            <w:tcW w:w="1386" w:type="dxa"/>
            <w:tcBorders>
              <w:top w:val="single" w:sz="5" w:space="0" w:color="000000"/>
              <w:left w:val="single" w:sz="5" w:space="0" w:color="000000"/>
              <w:bottom w:val="single" w:sz="5" w:space="0" w:color="000000"/>
              <w:right w:val="single" w:sz="5" w:space="0" w:color="000000"/>
            </w:tcBorders>
          </w:tcPr>
          <w:p w:rsidR="00F94CB0" w:rsidRPr="003F466C" w:rsidRDefault="009879E9" w:rsidP="00F94CB0">
            <w:pPr>
              <w:pStyle w:val="TableParagraph"/>
              <w:spacing w:line="189" w:lineRule="exact"/>
              <w:ind w:left="35"/>
              <w:rPr>
                <w:rFonts w:ascii="Cambria" w:eastAsia="Times New Roman" w:hAnsi="Cambria"/>
                <w:b/>
                <w:bCs/>
                <w:sz w:val="16"/>
                <w:szCs w:val="16"/>
              </w:rPr>
            </w:pPr>
            <w:r w:rsidRPr="003F466C">
              <w:rPr>
                <w:rFonts w:ascii="Cambria" w:hAnsi="Cambria"/>
                <w:b/>
                <w:bCs/>
                <w:spacing w:val="-1"/>
                <w:sz w:val="16"/>
                <w:szCs w:val="16"/>
                <w:lang w:val="en-GB"/>
              </w:rPr>
              <w:t>Day</w:t>
            </w:r>
            <w:r w:rsidR="00635DD2" w:rsidRPr="003F466C">
              <w:rPr>
                <w:rFonts w:ascii="Cambria" w:hAnsi="Cambria"/>
                <w:b/>
                <w:bCs/>
                <w:spacing w:val="-1"/>
                <w:sz w:val="16"/>
                <w:szCs w:val="16"/>
                <w:lang w:val="en-GB"/>
              </w:rPr>
              <w:t xml:space="preserve"> 10</w:t>
            </w:r>
          </w:p>
        </w:tc>
        <w:tc>
          <w:tcPr>
            <w:tcW w:w="9499" w:type="dxa"/>
            <w:gridSpan w:val="5"/>
            <w:tcBorders>
              <w:top w:val="single" w:sz="5" w:space="0" w:color="000000"/>
              <w:left w:val="single" w:sz="5" w:space="0" w:color="000000"/>
              <w:bottom w:val="single" w:sz="5" w:space="0" w:color="000000"/>
              <w:right w:val="single" w:sz="5" w:space="0" w:color="000000"/>
            </w:tcBorders>
          </w:tcPr>
          <w:p w:rsidR="00BC0EB6" w:rsidRDefault="00B96982" w:rsidP="00B96982">
            <w:pPr>
              <w:pStyle w:val="TableParagraph"/>
              <w:spacing w:line="189" w:lineRule="exact"/>
              <w:rPr>
                <w:rFonts w:ascii="Cambria" w:hAnsi="Cambria"/>
                <w:spacing w:val="-1"/>
                <w:sz w:val="16"/>
                <w:szCs w:val="16"/>
                <w:lang w:val="en-GB"/>
              </w:rPr>
            </w:pPr>
            <w:r>
              <w:rPr>
                <w:rFonts w:ascii="Cambria" w:hAnsi="Cambria"/>
                <w:spacing w:val="-1"/>
                <w:sz w:val="16"/>
                <w:szCs w:val="16"/>
                <w:lang w:val="en-GB"/>
              </w:rPr>
              <w:t xml:space="preserve">Unit 5 Text on Systems of government. </w:t>
            </w:r>
          </w:p>
          <w:p w:rsidR="00F94CB0" w:rsidRPr="00DB6FAF" w:rsidRDefault="00BC0EB6" w:rsidP="00B96982">
            <w:pPr>
              <w:pStyle w:val="TableParagraph"/>
              <w:spacing w:line="189" w:lineRule="exact"/>
              <w:rPr>
                <w:rFonts w:ascii="Cambria" w:eastAsia="Times New Roman" w:hAnsi="Cambria"/>
                <w:sz w:val="16"/>
                <w:szCs w:val="16"/>
                <w:lang w:val="en-GB"/>
              </w:rPr>
            </w:pPr>
            <w:r>
              <w:rPr>
                <w:rFonts w:ascii="Cambria" w:hAnsi="Cambria"/>
                <w:spacing w:val="-1"/>
                <w:sz w:val="16"/>
                <w:szCs w:val="16"/>
                <w:lang w:val="en-GB"/>
              </w:rPr>
              <w:t xml:space="preserve">Language skills in focus: </w:t>
            </w:r>
            <w:r w:rsidR="00B96982">
              <w:rPr>
                <w:rFonts w:ascii="Cambria" w:hAnsi="Cambria"/>
                <w:spacing w:val="-1"/>
                <w:sz w:val="16"/>
                <w:szCs w:val="16"/>
                <w:lang w:val="en-GB"/>
              </w:rPr>
              <w:t>Vocabulary: types of government – guessing the meaning from the context. Grammar revision of gerund and infinitive forms in English and completion of the sentences/text. Listening activity</w:t>
            </w:r>
            <w:r w:rsidR="00D16A75">
              <w:rPr>
                <w:rFonts w:ascii="Cambria" w:hAnsi="Cambria"/>
                <w:spacing w:val="-1"/>
                <w:sz w:val="16"/>
                <w:szCs w:val="16"/>
                <w:lang w:val="en-GB"/>
              </w:rPr>
              <w:t xml:space="preserve"> and text completion. Speaking activity – political communication on social media. Writing a perfect tweet – pair work. Discussion corner – group work.</w:t>
            </w:r>
          </w:p>
        </w:tc>
      </w:tr>
      <w:tr w:rsidR="00F94CB0" w:rsidRPr="00AC2AC8" w:rsidTr="00A961DD">
        <w:trPr>
          <w:gridBefore w:val="1"/>
          <w:wBefore w:w="27" w:type="dxa"/>
          <w:trHeight w:hRule="exact" w:val="1855"/>
        </w:trPr>
        <w:tc>
          <w:tcPr>
            <w:tcW w:w="10885" w:type="dxa"/>
            <w:gridSpan w:val="6"/>
            <w:tcBorders>
              <w:top w:val="single" w:sz="5" w:space="0" w:color="000000"/>
              <w:left w:val="single" w:sz="5" w:space="0" w:color="000000"/>
              <w:bottom w:val="single" w:sz="5" w:space="0" w:color="000000"/>
              <w:right w:val="single" w:sz="5" w:space="0" w:color="000000"/>
            </w:tcBorders>
          </w:tcPr>
          <w:p w:rsidR="00F94CB0" w:rsidRDefault="00FB390E" w:rsidP="00F94CB0">
            <w:pPr>
              <w:pStyle w:val="TableParagraph"/>
              <w:spacing w:line="190" w:lineRule="exact"/>
              <w:ind w:left="35"/>
              <w:rPr>
                <w:rFonts w:ascii="Cambria" w:hAnsi="Cambria"/>
                <w:b/>
                <w:spacing w:val="-1"/>
                <w:sz w:val="16"/>
                <w:szCs w:val="16"/>
              </w:rPr>
            </w:pPr>
            <w:r>
              <w:rPr>
                <w:rFonts w:ascii="Cambria" w:hAnsi="Cambria"/>
                <w:b/>
                <w:spacing w:val="-1"/>
                <w:sz w:val="16"/>
                <w:szCs w:val="16"/>
              </w:rPr>
              <w:lastRenderedPageBreak/>
              <w:t>Literature</w:t>
            </w:r>
            <w:r w:rsidR="00F94CB0" w:rsidRPr="00AC2AC8">
              <w:rPr>
                <w:rFonts w:ascii="Cambria" w:hAnsi="Cambria"/>
                <w:b/>
                <w:spacing w:val="-1"/>
                <w:sz w:val="16"/>
                <w:szCs w:val="16"/>
              </w:rPr>
              <w:t>:</w:t>
            </w:r>
            <w:r w:rsidR="007E4C38">
              <w:rPr>
                <w:rFonts w:ascii="Cambria" w:hAnsi="Cambria"/>
                <w:b/>
                <w:spacing w:val="-1"/>
                <w:sz w:val="16"/>
                <w:szCs w:val="16"/>
              </w:rPr>
              <w:t xml:space="preserve"> </w:t>
            </w:r>
            <w:r w:rsidR="00286FA7">
              <w:rPr>
                <w:rFonts w:ascii="Cambria" w:hAnsi="Cambria"/>
                <w:b/>
                <w:spacing w:val="-1"/>
                <w:sz w:val="16"/>
                <w:szCs w:val="16"/>
              </w:rPr>
              <w:t>ReFLAME</w:t>
            </w:r>
            <w:r w:rsidR="007E4C38">
              <w:rPr>
                <w:rFonts w:ascii="Cambria" w:hAnsi="Cambria"/>
                <w:b/>
                <w:spacing w:val="-1"/>
                <w:sz w:val="16"/>
                <w:szCs w:val="16"/>
              </w:rPr>
              <w:t xml:space="preserve"> </w:t>
            </w:r>
            <w:r w:rsidR="000851EB">
              <w:rPr>
                <w:rFonts w:ascii="Cambria" w:hAnsi="Cambria"/>
                <w:b/>
                <w:spacing w:val="-1"/>
                <w:sz w:val="16"/>
                <w:szCs w:val="16"/>
              </w:rPr>
              <w:t>Your English fo</w:t>
            </w:r>
            <w:r w:rsidR="007E4C38">
              <w:rPr>
                <w:rFonts w:ascii="Cambria" w:hAnsi="Cambria"/>
                <w:b/>
                <w:spacing w:val="-1"/>
                <w:sz w:val="16"/>
                <w:szCs w:val="16"/>
              </w:rPr>
              <w:t xml:space="preserve">r Political Science and Diplomacy </w:t>
            </w:r>
          </w:p>
          <w:p w:rsidR="00276376" w:rsidRDefault="00276376" w:rsidP="00F94CB0">
            <w:pPr>
              <w:pStyle w:val="TableParagraph"/>
              <w:spacing w:line="190" w:lineRule="exact"/>
              <w:ind w:left="35"/>
              <w:rPr>
                <w:rFonts w:ascii="Cambria" w:hAnsi="Cambria"/>
                <w:b/>
                <w:spacing w:val="-1"/>
                <w:sz w:val="16"/>
                <w:szCs w:val="16"/>
              </w:rPr>
            </w:pPr>
          </w:p>
          <w:p w:rsidR="00A961DD" w:rsidRPr="001E5CBC" w:rsidRDefault="00A961DD" w:rsidP="00A961DD">
            <w:pPr>
              <w:pStyle w:val="TableParagraph"/>
              <w:numPr>
                <w:ilvl w:val="0"/>
                <w:numId w:val="3"/>
              </w:numPr>
              <w:spacing w:line="190" w:lineRule="exact"/>
              <w:rPr>
                <w:rFonts w:ascii="Cambria" w:hAnsi="Cambria"/>
                <w:spacing w:val="-1"/>
                <w:sz w:val="16"/>
                <w:szCs w:val="16"/>
              </w:rPr>
            </w:pPr>
            <w:r w:rsidRPr="001E5CBC">
              <w:rPr>
                <w:rFonts w:ascii="Cambria" w:hAnsi="Cambria"/>
                <w:spacing w:val="-1"/>
                <w:sz w:val="16"/>
                <w:szCs w:val="20"/>
              </w:rPr>
              <w:t xml:space="preserve">Žugić, D., Pralas, J. et al. (2021). </w:t>
            </w:r>
            <w:r w:rsidRPr="001E5CBC">
              <w:rPr>
                <w:rFonts w:ascii="Cambria" w:hAnsi="Cambria"/>
                <w:i/>
                <w:spacing w:val="-1"/>
                <w:sz w:val="16"/>
                <w:szCs w:val="20"/>
              </w:rPr>
              <w:t>English for political science and diplomacy.</w:t>
            </w:r>
            <w:r>
              <w:rPr>
                <w:rFonts w:ascii="Cambria" w:hAnsi="Cambria"/>
                <w:spacing w:val="-1"/>
                <w:sz w:val="16"/>
                <w:szCs w:val="16"/>
              </w:rPr>
              <w:t xml:space="preserve"> ReFLAME project. </w:t>
            </w:r>
            <w:r w:rsidRPr="001E5CBC">
              <w:rPr>
                <w:rFonts w:ascii="Cambria" w:hAnsi="Cambria"/>
                <w:spacing w:val="-1"/>
                <w:sz w:val="16"/>
                <w:szCs w:val="16"/>
              </w:rPr>
              <w:t xml:space="preserve"> </w:t>
            </w:r>
          </w:p>
          <w:p w:rsidR="00276376" w:rsidRPr="00276376" w:rsidRDefault="00276376" w:rsidP="001E5CBC">
            <w:pPr>
              <w:pStyle w:val="TableParagraph"/>
              <w:numPr>
                <w:ilvl w:val="0"/>
                <w:numId w:val="3"/>
              </w:numPr>
              <w:spacing w:line="190" w:lineRule="exact"/>
              <w:rPr>
                <w:rFonts w:ascii="Cambria" w:hAnsi="Cambria"/>
                <w:spacing w:val="-1"/>
                <w:sz w:val="16"/>
                <w:szCs w:val="16"/>
              </w:rPr>
            </w:pPr>
            <w:r>
              <w:rPr>
                <w:rFonts w:ascii="Cambria" w:hAnsi="Cambria"/>
                <w:spacing w:val="-1"/>
                <w:sz w:val="16"/>
                <w:szCs w:val="16"/>
              </w:rPr>
              <w:t xml:space="preserve">Lakić, I. (2011). </w:t>
            </w:r>
            <w:r w:rsidRPr="00276376">
              <w:rPr>
                <w:rFonts w:ascii="Cambria" w:hAnsi="Cambria"/>
                <w:i/>
                <w:spacing w:val="-1"/>
                <w:sz w:val="16"/>
                <w:szCs w:val="16"/>
              </w:rPr>
              <w:t>English for Political Science and Diplomacy</w:t>
            </w:r>
            <w:r>
              <w:rPr>
                <w:rFonts w:ascii="Cambria" w:hAnsi="Cambria"/>
                <w:spacing w:val="-1"/>
                <w:sz w:val="16"/>
                <w:szCs w:val="16"/>
              </w:rPr>
              <w:t xml:space="preserve">. University of Montenegro. Institute of foreign languages. Podgorica. </w:t>
            </w:r>
          </w:p>
          <w:p w:rsidR="001E5CBC" w:rsidRDefault="00276376" w:rsidP="001E5CBC">
            <w:pPr>
              <w:pStyle w:val="ListParagraph"/>
              <w:numPr>
                <w:ilvl w:val="0"/>
                <w:numId w:val="3"/>
              </w:numPr>
              <w:autoSpaceDE w:val="0"/>
              <w:autoSpaceDN w:val="0"/>
              <w:adjustRightInd w:val="0"/>
              <w:rPr>
                <w:rFonts w:ascii="Cambria" w:hAnsi="Cambria" w:cs="Arial"/>
                <w:b/>
                <w:bCs/>
                <w:color w:val="000000"/>
                <w:sz w:val="16"/>
                <w:szCs w:val="16"/>
              </w:rPr>
            </w:pPr>
            <w:r w:rsidRPr="001E5CBC">
              <w:rPr>
                <w:rFonts w:ascii="Cambria" w:hAnsi="Cambria" w:cs="Arial"/>
                <w:color w:val="000000"/>
                <w:sz w:val="16"/>
                <w:szCs w:val="16"/>
              </w:rPr>
              <w:t xml:space="preserve">Ministarstvo vanjskih poslova i </w:t>
            </w:r>
            <w:r w:rsidR="001E5CBC" w:rsidRPr="001E5CBC">
              <w:rPr>
                <w:rFonts w:ascii="Cambria" w:hAnsi="Cambria" w:cs="Arial"/>
                <w:color w:val="000000"/>
                <w:sz w:val="16"/>
                <w:szCs w:val="16"/>
              </w:rPr>
              <w:t xml:space="preserve">evropskih integracija (2012). </w:t>
            </w:r>
            <w:r w:rsidR="001E5CBC" w:rsidRPr="001E5CBC">
              <w:rPr>
                <w:rFonts w:ascii="Cambria" w:hAnsi="Cambria" w:cs="Arial"/>
                <w:bCs/>
                <w:i/>
                <w:color w:val="000000"/>
                <w:sz w:val="16"/>
                <w:szCs w:val="16"/>
              </w:rPr>
              <w:t>Priručnik za prevođ</w:t>
            </w:r>
            <w:r w:rsidRPr="001E5CBC">
              <w:rPr>
                <w:rFonts w:ascii="Cambria" w:hAnsi="Cambria" w:cs="Arial"/>
                <w:bCs/>
                <w:i/>
                <w:color w:val="000000"/>
                <w:sz w:val="16"/>
                <w:szCs w:val="16"/>
              </w:rPr>
              <w:t>enje pravnih i drugih akata u procesu evropskih integracija</w:t>
            </w:r>
            <w:r w:rsidR="001E5CBC" w:rsidRPr="001E5CBC">
              <w:rPr>
                <w:rFonts w:ascii="Cambria" w:hAnsi="Cambria" w:cs="Arial"/>
                <w:bCs/>
                <w:color w:val="000000"/>
                <w:sz w:val="16"/>
                <w:szCs w:val="16"/>
              </w:rPr>
              <w:t>. Podgorica</w:t>
            </w:r>
            <w:r w:rsidR="001E5CBC" w:rsidRPr="001E5CBC">
              <w:rPr>
                <w:rFonts w:ascii="Cambria" w:hAnsi="Cambria" w:cs="Arial"/>
                <w:b/>
                <w:bCs/>
                <w:color w:val="000000"/>
                <w:sz w:val="16"/>
                <w:szCs w:val="16"/>
              </w:rPr>
              <w:t xml:space="preserve"> </w:t>
            </w:r>
            <w:r w:rsidRPr="001E5CBC">
              <w:rPr>
                <w:rFonts w:ascii="Cambria" w:hAnsi="Cambria" w:cs="Arial"/>
                <w:b/>
                <w:bCs/>
                <w:color w:val="000000"/>
                <w:sz w:val="16"/>
                <w:szCs w:val="16"/>
              </w:rPr>
              <w:t xml:space="preserve"> </w:t>
            </w:r>
          </w:p>
          <w:p w:rsidR="00A961DD" w:rsidRPr="001E5CBC" w:rsidRDefault="00A961DD" w:rsidP="001E5CBC">
            <w:pPr>
              <w:pStyle w:val="ListParagraph"/>
              <w:numPr>
                <w:ilvl w:val="0"/>
                <w:numId w:val="3"/>
              </w:numPr>
              <w:autoSpaceDE w:val="0"/>
              <w:autoSpaceDN w:val="0"/>
              <w:adjustRightInd w:val="0"/>
              <w:rPr>
                <w:rFonts w:ascii="Cambria" w:hAnsi="Cambria" w:cs="Arial"/>
                <w:b/>
                <w:bCs/>
                <w:color w:val="000000"/>
                <w:sz w:val="16"/>
                <w:szCs w:val="16"/>
              </w:rPr>
            </w:pPr>
            <w:r>
              <w:rPr>
                <w:rFonts w:ascii="Cambria" w:hAnsi="Cambria"/>
                <w:spacing w:val="-1"/>
                <w:sz w:val="16"/>
                <w:szCs w:val="20"/>
              </w:rPr>
              <w:t>Collin, P.H.</w:t>
            </w:r>
            <w:r w:rsidRPr="001E5CBC">
              <w:rPr>
                <w:rFonts w:ascii="Cambria" w:hAnsi="Cambria"/>
                <w:spacing w:val="-1"/>
                <w:sz w:val="16"/>
                <w:szCs w:val="20"/>
              </w:rPr>
              <w:t xml:space="preserve"> </w:t>
            </w:r>
            <w:r>
              <w:rPr>
                <w:rFonts w:ascii="Cambria" w:hAnsi="Cambria"/>
                <w:spacing w:val="-1"/>
                <w:sz w:val="16"/>
                <w:szCs w:val="20"/>
              </w:rPr>
              <w:t>(2004</w:t>
            </w:r>
            <w:r w:rsidRPr="001E5CBC">
              <w:rPr>
                <w:rFonts w:ascii="Cambria" w:hAnsi="Cambria"/>
                <w:spacing w:val="-1"/>
                <w:sz w:val="16"/>
                <w:szCs w:val="20"/>
              </w:rPr>
              <w:t xml:space="preserve">). </w:t>
            </w:r>
            <w:r>
              <w:rPr>
                <w:rFonts w:ascii="Cambria" w:hAnsi="Cambria"/>
                <w:i/>
                <w:spacing w:val="-1"/>
                <w:sz w:val="16"/>
                <w:szCs w:val="20"/>
              </w:rPr>
              <w:t xml:space="preserve">Dictionary of politics and government. </w:t>
            </w:r>
            <w:r w:rsidRPr="00A961DD">
              <w:rPr>
                <w:rFonts w:ascii="Cambria" w:hAnsi="Cambria"/>
                <w:spacing w:val="-1"/>
                <w:sz w:val="16"/>
                <w:szCs w:val="20"/>
              </w:rPr>
              <w:t>3</w:t>
            </w:r>
            <w:r w:rsidRPr="00A961DD">
              <w:rPr>
                <w:rFonts w:ascii="Cambria" w:hAnsi="Cambria"/>
                <w:spacing w:val="-1"/>
                <w:sz w:val="16"/>
                <w:szCs w:val="20"/>
                <w:vertAlign w:val="superscript"/>
              </w:rPr>
              <w:t>rd</w:t>
            </w:r>
            <w:r w:rsidRPr="00A961DD">
              <w:rPr>
                <w:rFonts w:ascii="Cambria" w:hAnsi="Cambria"/>
                <w:spacing w:val="-1"/>
                <w:sz w:val="16"/>
                <w:szCs w:val="20"/>
              </w:rPr>
              <w:t xml:space="preserve"> ed. Bloomsberry Publiching: London</w:t>
            </w:r>
            <w:r w:rsidRPr="00A961DD">
              <w:rPr>
                <w:rFonts w:ascii="Cambria" w:hAnsi="Cambria"/>
                <w:spacing w:val="-1"/>
                <w:sz w:val="16"/>
                <w:szCs w:val="16"/>
              </w:rPr>
              <w:t xml:space="preserve">  </w:t>
            </w:r>
          </w:p>
          <w:p w:rsidR="001E5CBC" w:rsidRPr="001E5CBC" w:rsidRDefault="001E5CBC" w:rsidP="00A961DD">
            <w:pPr>
              <w:pStyle w:val="ListParagraph"/>
              <w:numPr>
                <w:ilvl w:val="0"/>
                <w:numId w:val="3"/>
              </w:numPr>
              <w:autoSpaceDE w:val="0"/>
              <w:autoSpaceDN w:val="0"/>
              <w:adjustRightInd w:val="0"/>
              <w:spacing w:after="0"/>
              <w:jc w:val="both"/>
              <w:rPr>
                <w:rFonts w:ascii="Cambria" w:eastAsia="SimSun" w:hAnsi="Cambria" w:cs="Arial"/>
                <w:bCs/>
                <w:iCs/>
                <w:color w:val="000000"/>
                <w:sz w:val="16"/>
                <w:lang w:val="sr-Latn-CS" w:eastAsia="zh-CN"/>
              </w:rPr>
            </w:pPr>
            <w:r w:rsidRPr="001E5CBC">
              <w:rPr>
                <w:rFonts w:ascii="Cambria" w:eastAsia="SimSun" w:hAnsi="Cambria" w:cs="Arial"/>
                <w:bCs/>
                <w:iCs/>
                <w:color w:val="000000"/>
                <w:sz w:val="16"/>
                <w:lang w:val="sr-Latn-CS" w:eastAsia="zh-CN"/>
              </w:rPr>
              <w:t xml:space="preserve">EU Pojmovnik </w:t>
            </w:r>
            <w:hyperlink r:id="rId8" w:history="1">
              <w:r w:rsidRPr="001E5CBC">
                <w:rPr>
                  <w:rStyle w:val="Hyperlink"/>
                  <w:rFonts w:ascii="Cambria" w:eastAsia="SimSun" w:hAnsi="Cambria" w:cs="Arial"/>
                  <w:bCs/>
                  <w:iCs/>
                  <w:sz w:val="16"/>
                  <w:lang w:val="sr-Latn-CS" w:eastAsia="zh-CN"/>
                </w:rPr>
                <w:t>https://europa.rs/images/publikacije/EU-Pojmovnik-Feb-2019.pdf</w:t>
              </w:r>
            </w:hyperlink>
          </w:p>
          <w:p w:rsidR="001E5CBC" w:rsidRPr="001E5CBC" w:rsidRDefault="001E5CBC" w:rsidP="00A961DD">
            <w:pPr>
              <w:pStyle w:val="ListParagraph"/>
              <w:autoSpaceDE w:val="0"/>
              <w:autoSpaceDN w:val="0"/>
              <w:adjustRightInd w:val="0"/>
              <w:spacing w:after="0"/>
              <w:jc w:val="both"/>
              <w:rPr>
                <w:rFonts w:ascii="Cambria" w:hAnsi="Cambria" w:cs="Arial"/>
                <w:color w:val="000000"/>
                <w:sz w:val="16"/>
                <w:szCs w:val="16"/>
              </w:rPr>
            </w:pPr>
          </w:p>
        </w:tc>
      </w:tr>
      <w:tr w:rsidR="00F94CB0" w:rsidRPr="00AC2AC8" w:rsidTr="00276376">
        <w:trPr>
          <w:gridBefore w:val="1"/>
          <w:wBefore w:w="27" w:type="dxa"/>
          <w:trHeight w:hRule="exact" w:val="435"/>
        </w:trPr>
        <w:tc>
          <w:tcPr>
            <w:tcW w:w="10885" w:type="dxa"/>
            <w:gridSpan w:val="6"/>
            <w:tcBorders>
              <w:top w:val="single" w:sz="5" w:space="0" w:color="000000"/>
              <w:left w:val="single" w:sz="5" w:space="0" w:color="000000"/>
              <w:bottom w:val="single" w:sz="5" w:space="0" w:color="000000"/>
              <w:right w:val="single" w:sz="5" w:space="0" w:color="000000"/>
            </w:tcBorders>
          </w:tcPr>
          <w:p w:rsidR="00F94CB0" w:rsidRPr="00DB6FAF" w:rsidRDefault="00847EC1" w:rsidP="005E14D7">
            <w:pPr>
              <w:pStyle w:val="TableParagraph"/>
              <w:spacing w:line="189" w:lineRule="exact"/>
              <w:rPr>
                <w:rFonts w:ascii="Cambria" w:eastAsia="Times New Roman" w:hAnsi="Cambria"/>
                <w:sz w:val="16"/>
                <w:szCs w:val="16"/>
              </w:rPr>
            </w:pPr>
            <w:r w:rsidRPr="00847EC1">
              <w:rPr>
                <w:rFonts w:ascii="Cambria" w:hAnsi="Cambria"/>
                <w:b/>
                <w:sz w:val="16"/>
                <w:szCs w:val="16"/>
              </w:rPr>
              <w:t>Special remarks</w:t>
            </w:r>
            <w:r w:rsidR="00F94CB0" w:rsidRPr="00AC2AC8">
              <w:rPr>
                <w:rFonts w:ascii="Cambria" w:hAnsi="Cambria"/>
                <w:b/>
                <w:sz w:val="16"/>
                <w:szCs w:val="16"/>
              </w:rPr>
              <w:t>:</w:t>
            </w:r>
            <w:r w:rsidR="007E4C38">
              <w:rPr>
                <w:rFonts w:ascii="Cambria" w:hAnsi="Cambria"/>
                <w:b/>
                <w:sz w:val="16"/>
                <w:szCs w:val="16"/>
              </w:rPr>
              <w:t xml:space="preserve"> </w:t>
            </w:r>
          </w:p>
        </w:tc>
      </w:tr>
      <w:tr w:rsidR="003F466C" w:rsidRPr="00AC2AC8" w:rsidTr="00A961DD">
        <w:trPr>
          <w:gridBefore w:val="1"/>
          <w:wBefore w:w="27" w:type="dxa"/>
          <w:trHeight w:hRule="exact" w:val="2681"/>
        </w:trPr>
        <w:tc>
          <w:tcPr>
            <w:tcW w:w="10885" w:type="dxa"/>
            <w:gridSpan w:val="6"/>
            <w:tcBorders>
              <w:top w:val="single" w:sz="5" w:space="0" w:color="000000"/>
              <w:left w:val="single" w:sz="5" w:space="0" w:color="000000"/>
              <w:bottom w:val="single" w:sz="5" w:space="0" w:color="000000"/>
              <w:right w:val="single" w:sz="5" w:space="0" w:color="000000"/>
            </w:tcBorders>
          </w:tcPr>
          <w:p w:rsidR="007E4C38" w:rsidRDefault="003F466C" w:rsidP="007E4C38">
            <w:pPr>
              <w:pStyle w:val="TableParagraph"/>
              <w:spacing w:before="14" w:line="180" w:lineRule="exact"/>
              <w:ind w:left="5"/>
              <w:jc w:val="both"/>
              <w:rPr>
                <w:rFonts w:ascii="Cambria" w:hAnsi="Cambria"/>
                <w:b/>
                <w:sz w:val="16"/>
                <w:szCs w:val="16"/>
              </w:rPr>
            </w:pPr>
            <w:r w:rsidRPr="00032616">
              <w:rPr>
                <w:rFonts w:ascii="Cambria" w:hAnsi="Cambria"/>
                <w:b/>
                <w:sz w:val="16"/>
                <w:szCs w:val="16"/>
              </w:rPr>
              <w:t>Learning outcomes</w:t>
            </w:r>
            <w:r w:rsidRPr="00AC2AC8">
              <w:rPr>
                <w:rFonts w:ascii="Cambria" w:hAnsi="Cambria"/>
                <w:b/>
                <w:sz w:val="16"/>
                <w:szCs w:val="16"/>
              </w:rPr>
              <w:t xml:space="preserve">: </w:t>
            </w:r>
          </w:p>
          <w:p w:rsidR="007E4C38" w:rsidRDefault="007E4C38" w:rsidP="007E4C38">
            <w:pPr>
              <w:pStyle w:val="TableParagraph"/>
              <w:spacing w:before="14" w:line="180" w:lineRule="exact"/>
              <w:ind w:left="5"/>
              <w:jc w:val="both"/>
              <w:rPr>
                <w:rFonts w:ascii="Cambria" w:hAnsi="Cambria"/>
                <w:sz w:val="16"/>
                <w:szCs w:val="24"/>
              </w:rPr>
            </w:pPr>
            <w:r w:rsidRPr="00D51F6B">
              <w:rPr>
                <w:rFonts w:ascii="Cambria" w:hAnsi="Cambria"/>
                <w:sz w:val="16"/>
                <w:szCs w:val="24"/>
              </w:rPr>
              <w:t xml:space="preserve">After successfully completing the course, the student will be able to: </w:t>
            </w:r>
          </w:p>
          <w:p w:rsidR="007E4C38" w:rsidRPr="007E4C38" w:rsidRDefault="007E4C38" w:rsidP="007E4C38">
            <w:pPr>
              <w:pStyle w:val="TableParagraph"/>
              <w:spacing w:before="14" w:line="180" w:lineRule="exact"/>
              <w:ind w:left="5"/>
              <w:jc w:val="both"/>
              <w:rPr>
                <w:rFonts w:ascii="Cambria" w:hAnsi="Cambria"/>
                <w:b/>
                <w:sz w:val="16"/>
                <w:szCs w:val="16"/>
              </w:rPr>
            </w:pPr>
          </w:p>
          <w:p w:rsidR="007E4C38" w:rsidRPr="00D51F6B" w:rsidRDefault="007E4C38" w:rsidP="007E4C38">
            <w:pPr>
              <w:pStyle w:val="ListParagraph"/>
              <w:numPr>
                <w:ilvl w:val="0"/>
                <w:numId w:val="1"/>
              </w:numPr>
              <w:jc w:val="both"/>
              <w:rPr>
                <w:rFonts w:ascii="Cambria" w:hAnsi="Cambria"/>
                <w:sz w:val="16"/>
                <w:szCs w:val="24"/>
              </w:rPr>
            </w:pPr>
            <w:r w:rsidRPr="00D51F6B">
              <w:rPr>
                <w:rFonts w:ascii="Cambria" w:hAnsi="Cambria"/>
                <w:sz w:val="16"/>
                <w:szCs w:val="24"/>
              </w:rPr>
              <w:t xml:space="preserve">demonstrate high levels of communicative competence in </w:t>
            </w:r>
            <w:r w:rsidRPr="00D51F6B">
              <w:rPr>
                <w:rFonts w:ascii="Cambria" w:hAnsi="Cambria"/>
                <w:b/>
                <w:bCs/>
                <w:sz w:val="16"/>
                <w:szCs w:val="24"/>
              </w:rPr>
              <w:t xml:space="preserve">vocational English for Political Science and Diplomacy </w:t>
            </w:r>
            <w:r w:rsidRPr="00D51F6B">
              <w:rPr>
                <w:rFonts w:ascii="Cambria" w:hAnsi="Cambria"/>
                <w:sz w:val="16"/>
                <w:szCs w:val="24"/>
              </w:rPr>
              <w:t>at the B2/C1.1 level of the Common European Framework of Reference for Languages;</w:t>
            </w:r>
          </w:p>
          <w:p w:rsidR="007E4C38" w:rsidRPr="00D51F6B" w:rsidRDefault="007E4C38" w:rsidP="007E4C38">
            <w:pPr>
              <w:pStyle w:val="ListParagraph"/>
              <w:numPr>
                <w:ilvl w:val="0"/>
                <w:numId w:val="1"/>
              </w:numPr>
              <w:jc w:val="both"/>
              <w:rPr>
                <w:rFonts w:ascii="Cambria" w:hAnsi="Cambria"/>
                <w:sz w:val="16"/>
                <w:szCs w:val="24"/>
              </w:rPr>
            </w:pPr>
            <w:r w:rsidRPr="00D51F6B">
              <w:rPr>
                <w:rFonts w:ascii="Cambria" w:hAnsi="Cambria"/>
                <w:sz w:val="16"/>
                <w:szCs w:val="24"/>
              </w:rPr>
              <w:t>acquire and use professional and academic terminology, and narrowly-specific structures in written and oral communication;</w:t>
            </w:r>
          </w:p>
          <w:p w:rsidR="007E4C38" w:rsidRPr="00D51F6B" w:rsidRDefault="007E4C38" w:rsidP="007E4C38">
            <w:pPr>
              <w:pStyle w:val="ListParagraph"/>
              <w:numPr>
                <w:ilvl w:val="0"/>
                <w:numId w:val="1"/>
              </w:numPr>
              <w:jc w:val="both"/>
              <w:rPr>
                <w:rFonts w:ascii="Cambria" w:hAnsi="Cambria"/>
                <w:sz w:val="16"/>
                <w:szCs w:val="24"/>
              </w:rPr>
            </w:pPr>
            <w:r w:rsidRPr="00D51F6B">
              <w:rPr>
                <w:rFonts w:ascii="Cambria" w:hAnsi="Cambria"/>
                <w:sz w:val="16"/>
                <w:szCs w:val="24"/>
              </w:rPr>
              <w:t>acquire and apply grammatical knowledge, specialised techniques and skills necessary for understanding professional texts;</w:t>
            </w:r>
          </w:p>
          <w:p w:rsidR="007E4C38" w:rsidRPr="00D51F6B" w:rsidRDefault="007E4C38" w:rsidP="007E4C38">
            <w:pPr>
              <w:pStyle w:val="ListParagraph"/>
              <w:numPr>
                <w:ilvl w:val="0"/>
                <w:numId w:val="1"/>
              </w:numPr>
              <w:jc w:val="both"/>
              <w:rPr>
                <w:rFonts w:ascii="Cambria" w:hAnsi="Cambria"/>
                <w:sz w:val="16"/>
                <w:szCs w:val="24"/>
              </w:rPr>
            </w:pPr>
            <w:r w:rsidRPr="00D51F6B">
              <w:rPr>
                <w:rFonts w:ascii="Cambria" w:hAnsi="Cambria"/>
                <w:sz w:val="16"/>
                <w:szCs w:val="24"/>
              </w:rPr>
              <w:t>analyse the written or spoken text in detail and comprehensively, as well as recognise key ideas and implicit meaning;</w:t>
            </w:r>
          </w:p>
          <w:p w:rsidR="007E4C38" w:rsidRPr="00D51F6B" w:rsidRDefault="007E4C38" w:rsidP="007E4C38">
            <w:pPr>
              <w:pStyle w:val="ListParagraph"/>
              <w:numPr>
                <w:ilvl w:val="0"/>
                <w:numId w:val="1"/>
              </w:numPr>
              <w:jc w:val="both"/>
              <w:rPr>
                <w:rFonts w:ascii="Cambria" w:hAnsi="Cambria"/>
                <w:sz w:val="16"/>
                <w:szCs w:val="24"/>
              </w:rPr>
            </w:pPr>
            <w:r w:rsidRPr="00D51F6B">
              <w:rPr>
                <w:rFonts w:ascii="Cambria" w:hAnsi="Cambria"/>
                <w:sz w:val="16"/>
                <w:szCs w:val="24"/>
              </w:rPr>
              <w:t>discuss topics on specialised theoretical and practical knowledge related to the latest scientific achievements in the field of politica</w:t>
            </w:r>
            <w:r w:rsidRPr="00A008BC">
              <w:rPr>
                <w:rFonts w:ascii="Cambria" w:hAnsi="Cambria"/>
                <w:sz w:val="18"/>
                <w:szCs w:val="24"/>
              </w:rPr>
              <w:t xml:space="preserve">l </w:t>
            </w:r>
            <w:r w:rsidRPr="00D51F6B">
              <w:rPr>
                <w:rFonts w:ascii="Cambria" w:hAnsi="Cambria"/>
                <w:sz w:val="16"/>
                <w:szCs w:val="24"/>
              </w:rPr>
              <w:t>science and diplomacy;</w:t>
            </w:r>
          </w:p>
          <w:p w:rsidR="007E4C38" w:rsidRPr="00D51F6B" w:rsidRDefault="007E4C38" w:rsidP="007E4C38">
            <w:pPr>
              <w:pStyle w:val="ListParagraph"/>
              <w:numPr>
                <w:ilvl w:val="0"/>
                <w:numId w:val="1"/>
              </w:numPr>
              <w:jc w:val="both"/>
              <w:rPr>
                <w:rFonts w:ascii="Cambria" w:hAnsi="Cambria"/>
                <w:sz w:val="16"/>
                <w:szCs w:val="24"/>
              </w:rPr>
            </w:pPr>
            <w:r w:rsidRPr="00D51F6B">
              <w:rPr>
                <w:rFonts w:ascii="Cambria" w:hAnsi="Cambria"/>
                <w:sz w:val="16"/>
                <w:szCs w:val="24"/>
              </w:rPr>
              <w:t>prepare and give an oral presentation on topics in the field of political science and diplomacy;</w:t>
            </w:r>
          </w:p>
          <w:p w:rsidR="007E4C38" w:rsidRPr="00D51F6B" w:rsidRDefault="007E4C38" w:rsidP="007E4C38">
            <w:pPr>
              <w:pStyle w:val="ListParagraph"/>
              <w:numPr>
                <w:ilvl w:val="0"/>
                <w:numId w:val="1"/>
              </w:numPr>
              <w:tabs>
                <w:tab w:val="left" w:pos="1440"/>
              </w:tabs>
              <w:jc w:val="both"/>
              <w:rPr>
                <w:rFonts w:ascii="Cambria" w:hAnsi="Cambria"/>
                <w:b/>
                <w:sz w:val="18"/>
                <w:szCs w:val="24"/>
              </w:rPr>
            </w:pPr>
            <w:r w:rsidRPr="00D51F6B">
              <w:rPr>
                <w:rFonts w:ascii="Cambria" w:hAnsi="Cambria"/>
                <w:sz w:val="16"/>
                <w:szCs w:val="24"/>
              </w:rPr>
              <w:t xml:space="preserve">write a CV, a political science research proposal, different types of diplomatic notes, letters and tweets. </w:t>
            </w:r>
          </w:p>
          <w:p w:rsidR="003F466C" w:rsidRDefault="003F466C" w:rsidP="003F466C">
            <w:pPr>
              <w:pStyle w:val="TableParagraph"/>
              <w:spacing w:before="14" w:line="180" w:lineRule="exact"/>
              <w:ind w:left="5"/>
              <w:jc w:val="both"/>
              <w:rPr>
                <w:rFonts w:ascii="Cambria" w:hAnsi="Cambria"/>
                <w:b/>
                <w:sz w:val="16"/>
                <w:szCs w:val="16"/>
              </w:rPr>
            </w:pPr>
          </w:p>
          <w:p w:rsidR="003F466C" w:rsidRDefault="003F466C" w:rsidP="003F466C">
            <w:pPr>
              <w:pStyle w:val="TableParagraph"/>
              <w:spacing w:before="14" w:line="180" w:lineRule="exact"/>
              <w:ind w:left="5"/>
              <w:jc w:val="both"/>
              <w:rPr>
                <w:rFonts w:ascii="Cambria" w:hAnsi="Cambria"/>
                <w:b/>
                <w:sz w:val="16"/>
                <w:szCs w:val="16"/>
              </w:rPr>
            </w:pPr>
          </w:p>
          <w:p w:rsidR="003F466C" w:rsidRDefault="003F466C" w:rsidP="003F466C">
            <w:pPr>
              <w:pStyle w:val="TableParagraph"/>
              <w:spacing w:before="14" w:line="180" w:lineRule="exact"/>
              <w:ind w:left="5"/>
              <w:jc w:val="both"/>
              <w:rPr>
                <w:rFonts w:ascii="Cambria" w:hAnsi="Cambria"/>
                <w:b/>
                <w:sz w:val="16"/>
                <w:szCs w:val="16"/>
              </w:rPr>
            </w:pPr>
          </w:p>
          <w:p w:rsidR="003F466C" w:rsidRDefault="003F466C" w:rsidP="003F466C">
            <w:pPr>
              <w:pStyle w:val="TableParagraph"/>
              <w:spacing w:before="14" w:line="180" w:lineRule="exact"/>
              <w:ind w:left="5"/>
              <w:jc w:val="both"/>
              <w:rPr>
                <w:rFonts w:ascii="Cambria" w:hAnsi="Cambria"/>
                <w:b/>
                <w:sz w:val="16"/>
                <w:szCs w:val="16"/>
              </w:rPr>
            </w:pPr>
          </w:p>
          <w:p w:rsidR="003F466C" w:rsidRPr="00AC2AC8" w:rsidRDefault="003F466C" w:rsidP="003F466C">
            <w:pPr>
              <w:pStyle w:val="TableParagraph"/>
              <w:spacing w:before="14" w:line="180" w:lineRule="exact"/>
              <w:ind w:left="5"/>
              <w:jc w:val="both"/>
              <w:rPr>
                <w:rFonts w:ascii="Cambria" w:hAnsi="Cambria"/>
                <w:b/>
                <w:sz w:val="16"/>
                <w:szCs w:val="16"/>
              </w:rPr>
            </w:pPr>
          </w:p>
          <w:p w:rsidR="003F466C" w:rsidRPr="00847EC1" w:rsidRDefault="003F466C" w:rsidP="00F94CB0">
            <w:pPr>
              <w:pStyle w:val="TableParagraph"/>
              <w:spacing w:line="189" w:lineRule="exact"/>
              <w:ind w:left="35"/>
              <w:rPr>
                <w:rFonts w:ascii="Cambria" w:hAnsi="Cambria"/>
                <w:b/>
                <w:sz w:val="16"/>
                <w:szCs w:val="16"/>
              </w:rPr>
            </w:pPr>
          </w:p>
        </w:tc>
      </w:tr>
    </w:tbl>
    <w:p w:rsidR="00006A17" w:rsidRDefault="00006A17"/>
    <w:p w:rsidR="00C24AFD" w:rsidRPr="007D31A2" w:rsidRDefault="00C24AFD">
      <w:pPr>
        <w:rPr>
          <w:lang/>
        </w:rPr>
      </w:pPr>
    </w:p>
    <w:sectPr w:rsidR="00C24AFD" w:rsidRPr="007D31A2" w:rsidSect="00597D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B14" w:rsidRDefault="00DF0B14" w:rsidP="00706E99">
      <w:r>
        <w:separator/>
      </w:r>
    </w:p>
  </w:endnote>
  <w:endnote w:type="continuationSeparator" w:id="1">
    <w:p w:rsidR="00DF0B14" w:rsidRDefault="00DF0B14" w:rsidP="00706E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B14" w:rsidRDefault="00DF0B14" w:rsidP="00706E99">
      <w:r>
        <w:separator/>
      </w:r>
    </w:p>
  </w:footnote>
  <w:footnote w:type="continuationSeparator" w:id="1">
    <w:p w:rsidR="00DF0B14" w:rsidRDefault="00DF0B14" w:rsidP="00706E99">
      <w:r>
        <w:continuationSeparator/>
      </w:r>
    </w:p>
  </w:footnote>
  <w:footnote w:id="2">
    <w:p w:rsidR="00706E99" w:rsidRPr="00D16A75" w:rsidRDefault="00706E99" w:rsidP="00706E99">
      <w:pPr>
        <w:pStyle w:val="CommentText"/>
        <w:rPr>
          <w:rFonts w:ascii="Cambria" w:hAnsi="Cambria"/>
          <w:sz w:val="18"/>
        </w:rPr>
      </w:pPr>
      <w:r w:rsidRPr="00D16A75">
        <w:rPr>
          <w:rStyle w:val="FootnoteReference"/>
          <w:rFonts w:ascii="Cambria" w:hAnsi="Cambria"/>
          <w:sz w:val="18"/>
        </w:rPr>
        <w:footnoteRef/>
      </w:r>
      <w:r w:rsidRPr="00D16A75">
        <w:rPr>
          <w:rFonts w:ascii="Cambria" w:hAnsi="Cambria"/>
          <w:sz w:val="18"/>
        </w:rPr>
        <w:t>Za one koji imaju</w:t>
      </w:r>
      <w:r w:rsidR="007E4C38" w:rsidRPr="00D16A75">
        <w:rPr>
          <w:rFonts w:ascii="Cambria" w:hAnsi="Cambria"/>
          <w:sz w:val="18"/>
        </w:rPr>
        <w:t xml:space="preserve"> </w:t>
      </w:r>
      <w:r w:rsidRPr="00D16A75">
        <w:rPr>
          <w:rFonts w:ascii="Cambria" w:hAnsi="Cambria"/>
          <w:sz w:val="18"/>
        </w:rPr>
        <w:t xml:space="preserve">mogućnost da dodijele ECTS kredite, osim za </w:t>
      </w:r>
      <w:r w:rsidR="00670678" w:rsidRPr="00D16A75">
        <w:rPr>
          <w:rFonts w:ascii="Cambria" w:hAnsi="Cambria"/>
          <w:sz w:val="18"/>
        </w:rPr>
        <w:t>UCG</w:t>
      </w:r>
      <w:r w:rsidRPr="00D16A75">
        <w:rPr>
          <w:rFonts w:ascii="Cambria" w:hAnsi="Cambria"/>
          <w:sz w:val="18"/>
        </w:rPr>
        <w:t>.</w:t>
      </w:r>
    </w:p>
    <w:p w:rsidR="00706E99" w:rsidRPr="00706E99" w:rsidRDefault="00706E99">
      <w:pPr>
        <w:pStyle w:val="FootnoteText"/>
        <w:rPr>
          <w:lang/>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C763A"/>
    <w:multiLevelType w:val="hybridMultilevel"/>
    <w:tmpl w:val="DB3ACF22"/>
    <w:lvl w:ilvl="0" w:tplc="1C1A0001">
      <w:start w:val="1"/>
      <w:numFmt w:val="bullet"/>
      <w:lvlText w:val=""/>
      <w:lvlJc w:val="left"/>
      <w:pPr>
        <w:ind w:left="720" w:hanging="360"/>
      </w:pPr>
      <w:rPr>
        <w:rFonts w:ascii="Symbol" w:hAnsi="Symbol" w:hint="default"/>
      </w:rPr>
    </w:lvl>
    <w:lvl w:ilvl="1" w:tplc="1C1A0003" w:tentative="1">
      <w:start w:val="1"/>
      <w:numFmt w:val="bullet"/>
      <w:lvlText w:val="o"/>
      <w:lvlJc w:val="left"/>
      <w:pPr>
        <w:ind w:left="1440" w:hanging="360"/>
      </w:pPr>
      <w:rPr>
        <w:rFonts w:ascii="Courier New" w:hAnsi="Courier New" w:cs="Courier New" w:hint="default"/>
      </w:rPr>
    </w:lvl>
    <w:lvl w:ilvl="2" w:tplc="1C1A0005" w:tentative="1">
      <w:start w:val="1"/>
      <w:numFmt w:val="bullet"/>
      <w:lvlText w:val=""/>
      <w:lvlJc w:val="left"/>
      <w:pPr>
        <w:ind w:left="2160" w:hanging="360"/>
      </w:pPr>
      <w:rPr>
        <w:rFonts w:ascii="Wingdings" w:hAnsi="Wingdings" w:hint="default"/>
      </w:rPr>
    </w:lvl>
    <w:lvl w:ilvl="3" w:tplc="1C1A0001" w:tentative="1">
      <w:start w:val="1"/>
      <w:numFmt w:val="bullet"/>
      <w:lvlText w:val=""/>
      <w:lvlJc w:val="left"/>
      <w:pPr>
        <w:ind w:left="2880" w:hanging="360"/>
      </w:pPr>
      <w:rPr>
        <w:rFonts w:ascii="Symbol" w:hAnsi="Symbol" w:hint="default"/>
      </w:rPr>
    </w:lvl>
    <w:lvl w:ilvl="4" w:tplc="1C1A0003" w:tentative="1">
      <w:start w:val="1"/>
      <w:numFmt w:val="bullet"/>
      <w:lvlText w:val="o"/>
      <w:lvlJc w:val="left"/>
      <w:pPr>
        <w:ind w:left="3600" w:hanging="360"/>
      </w:pPr>
      <w:rPr>
        <w:rFonts w:ascii="Courier New" w:hAnsi="Courier New" w:cs="Courier New" w:hint="default"/>
      </w:rPr>
    </w:lvl>
    <w:lvl w:ilvl="5" w:tplc="1C1A0005" w:tentative="1">
      <w:start w:val="1"/>
      <w:numFmt w:val="bullet"/>
      <w:lvlText w:val=""/>
      <w:lvlJc w:val="left"/>
      <w:pPr>
        <w:ind w:left="4320" w:hanging="360"/>
      </w:pPr>
      <w:rPr>
        <w:rFonts w:ascii="Wingdings" w:hAnsi="Wingdings" w:hint="default"/>
      </w:rPr>
    </w:lvl>
    <w:lvl w:ilvl="6" w:tplc="1C1A0001" w:tentative="1">
      <w:start w:val="1"/>
      <w:numFmt w:val="bullet"/>
      <w:lvlText w:val=""/>
      <w:lvlJc w:val="left"/>
      <w:pPr>
        <w:ind w:left="5040" w:hanging="360"/>
      </w:pPr>
      <w:rPr>
        <w:rFonts w:ascii="Symbol" w:hAnsi="Symbol" w:hint="default"/>
      </w:rPr>
    </w:lvl>
    <w:lvl w:ilvl="7" w:tplc="1C1A0003" w:tentative="1">
      <w:start w:val="1"/>
      <w:numFmt w:val="bullet"/>
      <w:lvlText w:val="o"/>
      <w:lvlJc w:val="left"/>
      <w:pPr>
        <w:ind w:left="5760" w:hanging="360"/>
      </w:pPr>
      <w:rPr>
        <w:rFonts w:ascii="Courier New" w:hAnsi="Courier New" w:cs="Courier New" w:hint="default"/>
      </w:rPr>
    </w:lvl>
    <w:lvl w:ilvl="8" w:tplc="1C1A0005" w:tentative="1">
      <w:start w:val="1"/>
      <w:numFmt w:val="bullet"/>
      <w:lvlText w:val=""/>
      <w:lvlJc w:val="left"/>
      <w:pPr>
        <w:ind w:left="6480" w:hanging="360"/>
      </w:pPr>
      <w:rPr>
        <w:rFonts w:ascii="Wingdings" w:hAnsi="Wingdings" w:hint="default"/>
      </w:rPr>
    </w:lvl>
  </w:abstractNum>
  <w:abstractNum w:abstractNumId="1">
    <w:nsid w:val="14DB3F50"/>
    <w:multiLevelType w:val="hybridMultilevel"/>
    <w:tmpl w:val="B5F0473C"/>
    <w:lvl w:ilvl="0" w:tplc="68CCDEF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F53BFE"/>
    <w:multiLevelType w:val="hybridMultilevel"/>
    <w:tmpl w:val="9F7C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6A17"/>
    <w:rsid w:val="000009BD"/>
    <w:rsid w:val="00006A17"/>
    <w:rsid w:val="00022DB5"/>
    <w:rsid w:val="00032616"/>
    <w:rsid w:val="000355B1"/>
    <w:rsid w:val="0003588A"/>
    <w:rsid w:val="0004025E"/>
    <w:rsid w:val="00040606"/>
    <w:rsid w:val="00043FBE"/>
    <w:rsid w:val="00061337"/>
    <w:rsid w:val="000806C1"/>
    <w:rsid w:val="000851EB"/>
    <w:rsid w:val="00092584"/>
    <w:rsid w:val="00093CC0"/>
    <w:rsid w:val="000B2CF1"/>
    <w:rsid w:val="000E3C05"/>
    <w:rsid w:val="000E4F54"/>
    <w:rsid w:val="00104BE3"/>
    <w:rsid w:val="00106C2D"/>
    <w:rsid w:val="001157F0"/>
    <w:rsid w:val="00137CB8"/>
    <w:rsid w:val="001572A5"/>
    <w:rsid w:val="0016192E"/>
    <w:rsid w:val="001633A5"/>
    <w:rsid w:val="00163B59"/>
    <w:rsid w:val="001710BB"/>
    <w:rsid w:val="001803A8"/>
    <w:rsid w:val="0019772C"/>
    <w:rsid w:val="001D7738"/>
    <w:rsid w:val="001E5CBC"/>
    <w:rsid w:val="001F1E8F"/>
    <w:rsid w:val="00202615"/>
    <w:rsid w:val="00214B85"/>
    <w:rsid w:val="00254958"/>
    <w:rsid w:val="002550A5"/>
    <w:rsid w:val="00275286"/>
    <w:rsid w:val="00276376"/>
    <w:rsid w:val="00277869"/>
    <w:rsid w:val="00281B42"/>
    <w:rsid w:val="00286FA7"/>
    <w:rsid w:val="002A32B7"/>
    <w:rsid w:val="002C5270"/>
    <w:rsid w:val="002C715B"/>
    <w:rsid w:val="002E6986"/>
    <w:rsid w:val="00316379"/>
    <w:rsid w:val="00353E5A"/>
    <w:rsid w:val="003720B4"/>
    <w:rsid w:val="003903EF"/>
    <w:rsid w:val="003948E3"/>
    <w:rsid w:val="00395BCE"/>
    <w:rsid w:val="003B2E78"/>
    <w:rsid w:val="003C1453"/>
    <w:rsid w:val="003D732B"/>
    <w:rsid w:val="003F27D4"/>
    <w:rsid w:val="003F466C"/>
    <w:rsid w:val="00420413"/>
    <w:rsid w:val="004538B7"/>
    <w:rsid w:val="00461CA7"/>
    <w:rsid w:val="00477E77"/>
    <w:rsid w:val="004863DA"/>
    <w:rsid w:val="004863E9"/>
    <w:rsid w:val="0049769A"/>
    <w:rsid w:val="00515094"/>
    <w:rsid w:val="00520239"/>
    <w:rsid w:val="005755DA"/>
    <w:rsid w:val="00597DD1"/>
    <w:rsid w:val="005B4B28"/>
    <w:rsid w:val="005E14D7"/>
    <w:rsid w:val="006208C5"/>
    <w:rsid w:val="00621A8F"/>
    <w:rsid w:val="00635DD2"/>
    <w:rsid w:val="00641534"/>
    <w:rsid w:val="00647278"/>
    <w:rsid w:val="00670678"/>
    <w:rsid w:val="00674272"/>
    <w:rsid w:val="00677FD9"/>
    <w:rsid w:val="00693FEB"/>
    <w:rsid w:val="006C4961"/>
    <w:rsid w:val="006F12F7"/>
    <w:rsid w:val="007057C1"/>
    <w:rsid w:val="00706E99"/>
    <w:rsid w:val="007116E9"/>
    <w:rsid w:val="0077469C"/>
    <w:rsid w:val="007D31A2"/>
    <w:rsid w:val="007E4C38"/>
    <w:rsid w:val="00805C06"/>
    <w:rsid w:val="008333DC"/>
    <w:rsid w:val="008348BA"/>
    <w:rsid w:val="008441D8"/>
    <w:rsid w:val="00847EC1"/>
    <w:rsid w:val="00872508"/>
    <w:rsid w:val="00880596"/>
    <w:rsid w:val="008C27A1"/>
    <w:rsid w:val="009045B4"/>
    <w:rsid w:val="00971541"/>
    <w:rsid w:val="009754A8"/>
    <w:rsid w:val="009879E9"/>
    <w:rsid w:val="00991FF1"/>
    <w:rsid w:val="00995B7F"/>
    <w:rsid w:val="009A1C9C"/>
    <w:rsid w:val="009C3CB5"/>
    <w:rsid w:val="009C413B"/>
    <w:rsid w:val="009F0E23"/>
    <w:rsid w:val="00A25671"/>
    <w:rsid w:val="00A42B8E"/>
    <w:rsid w:val="00A56A83"/>
    <w:rsid w:val="00A81EF8"/>
    <w:rsid w:val="00A961DD"/>
    <w:rsid w:val="00AA45EE"/>
    <w:rsid w:val="00AD10ED"/>
    <w:rsid w:val="00AD6E4C"/>
    <w:rsid w:val="00AF176D"/>
    <w:rsid w:val="00AF6426"/>
    <w:rsid w:val="00B3677E"/>
    <w:rsid w:val="00B50FCC"/>
    <w:rsid w:val="00B96982"/>
    <w:rsid w:val="00BA1DE2"/>
    <w:rsid w:val="00BC0E2C"/>
    <w:rsid w:val="00BC0EB6"/>
    <w:rsid w:val="00BE1E94"/>
    <w:rsid w:val="00C206B8"/>
    <w:rsid w:val="00C2490D"/>
    <w:rsid w:val="00C24AFD"/>
    <w:rsid w:val="00C52244"/>
    <w:rsid w:val="00C97109"/>
    <w:rsid w:val="00CB55E5"/>
    <w:rsid w:val="00CB5DE3"/>
    <w:rsid w:val="00CC531A"/>
    <w:rsid w:val="00CE5B67"/>
    <w:rsid w:val="00CF61D8"/>
    <w:rsid w:val="00D16A75"/>
    <w:rsid w:val="00D22234"/>
    <w:rsid w:val="00D51F6B"/>
    <w:rsid w:val="00D56B5D"/>
    <w:rsid w:val="00D76A2B"/>
    <w:rsid w:val="00D77624"/>
    <w:rsid w:val="00DA24B4"/>
    <w:rsid w:val="00DF0B14"/>
    <w:rsid w:val="00DF2640"/>
    <w:rsid w:val="00E17D05"/>
    <w:rsid w:val="00E5745D"/>
    <w:rsid w:val="00E6204E"/>
    <w:rsid w:val="00EF4E27"/>
    <w:rsid w:val="00EF636F"/>
    <w:rsid w:val="00F21D44"/>
    <w:rsid w:val="00F32E7F"/>
    <w:rsid w:val="00F50F89"/>
    <w:rsid w:val="00F625FA"/>
    <w:rsid w:val="00F94CB0"/>
    <w:rsid w:val="00F96A1F"/>
    <w:rsid w:val="00FB02BE"/>
    <w:rsid w:val="00FB390E"/>
    <w:rsid w:val="00FC16B4"/>
    <w:rsid w:val="00FC6104"/>
    <w:rsid w:val="00FE11AD"/>
    <w:rsid w:val="00FE710D"/>
    <w:rsid w:val="00FF6F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6A17"/>
    <w:pPr>
      <w:widowControl w:val="0"/>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06A17"/>
  </w:style>
  <w:style w:type="paragraph" w:styleId="BodyText3">
    <w:name w:val="Body Text 3"/>
    <w:basedOn w:val="Normal"/>
    <w:link w:val="BodyText3Char"/>
    <w:rsid w:val="00006A17"/>
    <w:pPr>
      <w:widowControl/>
    </w:pPr>
    <w:rPr>
      <w:rFonts w:ascii="Arial" w:eastAsia="Times New Roman" w:hAnsi="Arial"/>
      <w:color w:val="000000"/>
      <w:sz w:val="20"/>
      <w:szCs w:val="24"/>
      <w:lang w:val="sr-Latn-CS"/>
    </w:rPr>
  </w:style>
  <w:style w:type="character" w:customStyle="1" w:styleId="BodyText3Char">
    <w:name w:val="Body Text 3 Char"/>
    <w:basedOn w:val="DefaultParagraphFont"/>
    <w:link w:val="BodyText3"/>
    <w:rsid w:val="00006A17"/>
    <w:rPr>
      <w:rFonts w:ascii="Arial" w:eastAsia="Times New Roman" w:hAnsi="Arial" w:cs="Times New Roman"/>
      <w:color w:val="000000"/>
      <w:sz w:val="20"/>
      <w:szCs w:val="24"/>
      <w:lang w:val="sr-Latn-CS"/>
    </w:rPr>
  </w:style>
  <w:style w:type="paragraph" w:customStyle="1" w:styleId="Default">
    <w:name w:val="Default"/>
    <w:rsid w:val="00006A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706E99"/>
    <w:rPr>
      <w:sz w:val="20"/>
      <w:szCs w:val="20"/>
    </w:rPr>
  </w:style>
  <w:style w:type="character" w:customStyle="1" w:styleId="FootnoteTextChar">
    <w:name w:val="Footnote Text Char"/>
    <w:basedOn w:val="DefaultParagraphFont"/>
    <w:link w:val="FootnoteText"/>
    <w:uiPriority w:val="99"/>
    <w:semiHidden/>
    <w:rsid w:val="00706E9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06E99"/>
    <w:rPr>
      <w:vertAlign w:val="superscript"/>
    </w:rPr>
  </w:style>
  <w:style w:type="character" w:styleId="CommentReference">
    <w:name w:val="annotation reference"/>
    <w:basedOn w:val="DefaultParagraphFont"/>
    <w:uiPriority w:val="99"/>
    <w:semiHidden/>
    <w:unhideWhenUsed/>
    <w:rsid w:val="00706E99"/>
    <w:rPr>
      <w:sz w:val="16"/>
      <w:szCs w:val="16"/>
    </w:rPr>
  </w:style>
  <w:style w:type="paragraph" w:styleId="CommentText">
    <w:name w:val="annotation text"/>
    <w:basedOn w:val="Normal"/>
    <w:link w:val="CommentTextChar"/>
    <w:uiPriority w:val="99"/>
    <w:semiHidden/>
    <w:unhideWhenUsed/>
    <w:rsid w:val="00706E99"/>
    <w:pPr>
      <w:widowControl/>
      <w:spacing w:after="200"/>
    </w:pPr>
    <w:rPr>
      <w:rFonts w:eastAsia="Times New Roman"/>
      <w:sz w:val="20"/>
      <w:szCs w:val="20"/>
    </w:rPr>
  </w:style>
  <w:style w:type="character" w:customStyle="1" w:styleId="CommentTextChar">
    <w:name w:val="Comment Text Char"/>
    <w:basedOn w:val="DefaultParagraphFont"/>
    <w:link w:val="CommentText"/>
    <w:uiPriority w:val="99"/>
    <w:semiHidden/>
    <w:rsid w:val="00706E99"/>
    <w:rPr>
      <w:rFonts w:ascii="Calibri" w:eastAsia="Times New Roman" w:hAnsi="Calibri" w:cs="Times New Roman"/>
      <w:sz w:val="20"/>
      <w:szCs w:val="20"/>
    </w:rPr>
  </w:style>
  <w:style w:type="paragraph" w:styleId="ListParagraph">
    <w:name w:val="List Paragraph"/>
    <w:basedOn w:val="Normal"/>
    <w:uiPriority w:val="34"/>
    <w:qFormat/>
    <w:rsid w:val="00D51F6B"/>
    <w:pPr>
      <w:widowControl/>
      <w:spacing w:after="160" w:line="259" w:lineRule="auto"/>
      <w:ind w:left="720"/>
      <w:contextualSpacing/>
    </w:pPr>
    <w:rPr>
      <w:rFonts w:asciiTheme="minorHAnsi" w:eastAsiaTheme="minorHAnsi" w:hAnsiTheme="minorHAnsi" w:cstheme="minorBidi"/>
      <w:lang w:val="it-IT"/>
    </w:rPr>
  </w:style>
  <w:style w:type="character" w:styleId="Hyperlink">
    <w:name w:val="Hyperlink"/>
    <w:basedOn w:val="DefaultParagraphFont"/>
    <w:uiPriority w:val="99"/>
    <w:unhideWhenUsed/>
    <w:rsid w:val="001E5CBC"/>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uropa.rs/images/publikacije/EU-Pojmovnik-Feb-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EE0E-3DE3-4C2D-B63B-6E783BE8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dragica zugic</dc:creator>
  <cp:lastModifiedBy>Dragica Zugic</cp:lastModifiedBy>
  <cp:revision>3</cp:revision>
  <cp:lastPrinted>2021-05-23T22:15:00Z</cp:lastPrinted>
  <dcterms:created xsi:type="dcterms:W3CDTF">2021-06-14T11:52:00Z</dcterms:created>
  <dcterms:modified xsi:type="dcterms:W3CDTF">2021-06-14T12:22:00Z</dcterms:modified>
</cp:coreProperties>
</file>